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7B68C2" w14:textId="77777777" w:rsidR="000A2323" w:rsidRDefault="000A2323" w:rsidP="000A2323">
      <w:pPr>
        <w:jc w:val="center"/>
        <w:rPr>
          <w:rFonts w:ascii="Lato" w:hAnsi="Lato" w:cs="CenturyGothic,Bold"/>
          <w:b/>
          <w:bCs/>
          <w:sz w:val="28"/>
          <w:szCs w:val="28"/>
        </w:rPr>
      </w:pPr>
    </w:p>
    <w:p w14:paraId="277B4843" w14:textId="35B1FB9A" w:rsidR="000A2323" w:rsidRDefault="000A2323" w:rsidP="000A2323">
      <w:pPr>
        <w:jc w:val="center"/>
        <w:rPr>
          <w:rFonts w:ascii="Lato" w:hAnsi="Lato" w:cs="CenturyGothic,Bold"/>
          <w:b/>
          <w:bCs/>
          <w:sz w:val="28"/>
          <w:szCs w:val="28"/>
        </w:rPr>
      </w:pPr>
    </w:p>
    <w:p w14:paraId="080E190B" w14:textId="77777777" w:rsidR="007629D1" w:rsidRDefault="007629D1" w:rsidP="000A2323">
      <w:pPr>
        <w:jc w:val="center"/>
        <w:rPr>
          <w:rFonts w:ascii="Lato" w:hAnsi="Lato" w:cs="CenturyGothic,Bold"/>
          <w:b/>
          <w:bCs/>
          <w:sz w:val="28"/>
          <w:szCs w:val="28"/>
        </w:rPr>
      </w:pPr>
    </w:p>
    <w:p w14:paraId="715F9386" w14:textId="7193888F" w:rsidR="000A2323" w:rsidRPr="000A2323" w:rsidRDefault="000A2323" w:rsidP="000A2323">
      <w:pPr>
        <w:jc w:val="center"/>
        <w:rPr>
          <w:rFonts w:ascii="Lato" w:hAnsi="Lato" w:cs="CenturyGothic,Bold"/>
          <w:b/>
          <w:bCs/>
          <w:sz w:val="48"/>
          <w:szCs w:val="48"/>
        </w:rPr>
      </w:pPr>
      <w:r w:rsidRPr="000A2323">
        <w:rPr>
          <w:rFonts w:ascii="Lato" w:hAnsi="Lato" w:cs="CenturyGothic,Bold"/>
          <w:b/>
          <w:bCs/>
          <w:sz w:val="48"/>
          <w:szCs w:val="48"/>
        </w:rPr>
        <w:t>Sozialpädagogische Familienbegleitung</w:t>
      </w:r>
    </w:p>
    <w:p w14:paraId="3A091E28" w14:textId="77777777" w:rsidR="000A2323" w:rsidRDefault="000A2323">
      <w:pPr>
        <w:rPr>
          <w:rFonts w:ascii="Lato" w:hAnsi="Lato" w:cs="CenturyGothic,Bold"/>
          <w:b/>
          <w:bCs/>
          <w:sz w:val="28"/>
          <w:szCs w:val="28"/>
        </w:rPr>
      </w:pPr>
    </w:p>
    <w:p w14:paraId="6ED421A3" w14:textId="7EB34C5E" w:rsidR="000A2323" w:rsidRDefault="000A2323" w:rsidP="000A2323">
      <w:pPr>
        <w:jc w:val="center"/>
        <w:rPr>
          <w:rFonts w:ascii="Lato" w:hAnsi="Lato" w:cs="CenturyGothic,Bold"/>
          <w:b/>
          <w:bCs/>
          <w:sz w:val="48"/>
          <w:szCs w:val="48"/>
        </w:rPr>
      </w:pPr>
      <w:r w:rsidRPr="000A2323">
        <w:rPr>
          <w:rFonts w:ascii="Lato" w:hAnsi="Lato" w:cs="CenturyGothic,Bold"/>
          <w:b/>
          <w:bCs/>
          <w:sz w:val="48"/>
          <w:szCs w:val="48"/>
        </w:rPr>
        <w:t>Konzept</w:t>
      </w:r>
    </w:p>
    <w:p w14:paraId="3F85A012" w14:textId="045A9800" w:rsidR="000A2323" w:rsidRDefault="000A2323" w:rsidP="000A2323">
      <w:pPr>
        <w:jc w:val="center"/>
        <w:rPr>
          <w:rFonts w:ascii="Lato" w:hAnsi="Lato" w:cs="CenturyGothic,Bold"/>
          <w:b/>
          <w:bCs/>
          <w:sz w:val="48"/>
          <w:szCs w:val="48"/>
        </w:rPr>
      </w:pPr>
    </w:p>
    <w:p w14:paraId="2285FA17" w14:textId="617C2A57" w:rsidR="000A2323" w:rsidRPr="000A2323" w:rsidRDefault="000A2323" w:rsidP="000A2323">
      <w:pPr>
        <w:jc w:val="center"/>
        <w:rPr>
          <w:rFonts w:ascii="Lato" w:hAnsi="Lato" w:cs="CenturyGothic,Bold"/>
          <w:b/>
          <w:bCs/>
          <w:sz w:val="48"/>
          <w:szCs w:val="48"/>
        </w:rPr>
      </w:pPr>
      <w:r>
        <w:rPr>
          <w:rFonts w:ascii="Lato" w:hAnsi="Lato" w:cs="CenturyGothic,Bold"/>
          <w:b/>
          <w:bCs/>
          <w:noProof/>
          <w:sz w:val="48"/>
          <w:szCs w:val="48"/>
        </w:rPr>
        <w:drawing>
          <wp:inline distT="0" distB="0" distL="0" distR="0" wp14:anchorId="73713C85" wp14:editId="4F90A1C3">
            <wp:extent cx="3560445" cy="4747260"/>
            <wp:effectExtent l="0" t="0" r="1905" b="0"/>
            <wp:docPr id="1" name="Grafik 1"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Karte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61159" cy="4748212"/>
                    </a:xfrm>
                    <a:prstGeom prst="rect">
                      <a:avLst/>
                    </a:prstGeom>
                  </pic:spPr>
                </pic:pic>
              </a:graphicData>
            </a:graphic>
          </wp:inline>
        </w:drawing>
      </w:r>
    </w:p>
    <w:p w14:paraId="17C8C967" w14:textId="77777777" w:rsidR="000A2323" w:rsidRDefault="000A2323">
      <w:pPr>
        <w:rPr>
          <w:rFonts w:ascii="Lato" w:hAnsi="Lato" w:cs="CenturyGothic,Bold"/>
          <w:b/>
          <w:bCs/>
          <w:sz w:val="28"/>
          <w:szCs w:val="28"/>
        </w:rPr>
      </w:pPr>
      <w:r>
        <w:rPr>
          <w:rFonts w:ascii="Lato" w:hAnsi="Lato" w:cs="CenturyGothic,Bold"/>
          <w:b/>
          <w:bCs/>
          <w:sz w:val="28"/>
          <w:szCs w:val="28"/>
        </w:rPr>
        <w:br w:type="page"/>
      </w:r>
    </w:p>
    <w:p w14:paraId="730FEE98" w14:textId="77777777" w:rsidR="005C4B57" w:rsidRDefault="005C4B57" w:rsidP="00D11D36">
      <w:pPr>
        <w:autoSpaceDE w:val="0"/>
        <w:autoSpaceDN w:val="0"/>
        <w:adjustRightInd w:val="0"/>
        <w:spacing w:after="0" w:line="240" w:lineRule="auto"/>
        <w:rPr>
          <w:rFonts w:ascii="Lato" w:hAnsi="Lato" w:cs="CenturyGothic,Bold"/>
          <w:b/>
          <w:bCs/>
          <w:sz w:val="28"/>
          <w:szCs w:val="28"/>
        </w:rPr>
      </w:pPr>
    </w:p>
    <w:p w14:paraId="738D8204" w14:textId="77777777" w:rsidR="005C4B57" w:rsidRDefault="005C4B57" w:rsidP="00D11D36">
      <w:pPr>
        <w:autoSpaceDE w:val="0"/>
        <w:autoSpaceDN w:val="0"/>
        <w:adjustRightInd w:val="0"/>
        <w:spacing w:after="0" w:line="240" w:lineRule="auto"/>
        <w:rPr>
          <w:rFonts w:ascii="Lato" w:hAnsi="Lato" w:cs="CenturyGothic,Bold"/>
          <w:b/>
          <w:bCs/>
          <w:sz w:val="28"/>
          <w:szCs w:val="28"/>
        </w:rPr>
      </w:pPr>
    </w:p>
    <w:p w14:paraId="31FBBED1" w14:textId="16C1BE01" w:rsidR="00FF39D9" w:rsidRDefault="00FF39D9" w:rsidP="00D11D36">
      <w:pPr>
        <w:autoSpaceDE w:val="0"/>
        <w:autoSpaceDN w:val="0"/>
        <w:adjustRightInd w:val="0"/>
        <w:spacing w:after="0" w:line="240" w:lineRule="auto"/>
        <w:rPr>
          <w:rFonts w:ascii="Lato" w:hAnsi="Lato" w:cs="CenturyGothic,Bold"/>
          <w:b/>
          <w:bCs/>
          <w:sz w:val="28"/>
          <w:szCs w:val="28"/>
        </w:rPr>
      </w:pPr>
      <w:r>
        <w:rPr>
          <w:rFonts w:ascii="Lato" w:hAnsi="Lato" w:cs="CenturyGothic,Bold"/>
          <w:b/>
          <w:bCs/>
          <w:sz w:val="28"/>
          <w:szCs w:val="28"/>
        </w:rPr>
        <w:t>Inhaltsverzeichnis</w:t>
      </w:r>
    </w:p>
    <w:p w14:paraId="21A2EB3B" w14:textId="77777777" w:rsidR="005C4B57" w:rsidRDefault="005C4B57" w:rsidP="00D11D36">
      <w:pPr>
        <w:autoSpaceDE w:val="0"/>
        <w:autoSpaceDN w:val="0"/>
        <w:adjustRightInd w:val="0"/>
        <w:spacing w:after="0" w:line="240" w:lineRule="auto"/>
        <w:rPr>
          <w:rFonts w:ascii="Lato" w:hAnsi="Lato" w:cs="CenturyGothic,Bold"/>
          <w:b/>
          <w:bCs/>
          <w:sz w:val="28"/>
          <w:szCs w:val="28"/>
        </w:rPr>
      </w:pPr>
    </w:p>
    <w:p w14:paraId="5163E10F" w14:textId="7FBDE2CC" w:rsidR="005C4B57" w:rsidRDefault="005C4B57" w:rsidP="00D11D36">
      <w:pPr>
        <w:autoSpaceDE w:val="0"/>
        <w:autoSpaceDN w:val="0"/>
        <w:adjustRightInd w:val="0"/>
        <w:spacing w:after="0" w:line="240" w:lineRule="auto"/>
        <w:rPr>
          <w:rFonts w:ascii="Lato" w:hAnsi="Lato" w:cs="CenturyGothic,Bold"/>
          <w:b/>
          <w:bCs/>
          <w:sz w:val="28"/>
          <w:szCs w:val="28"/>
        </w:rPr>
      </w:pPr>
    </w:p>
    <w:p w14:paraId="5A1059CD" w14:textId="66AE60B6" w:rsidR="00C92C8B" w:rsidRPr="00C92C8B" w:rsidRDefault="005C4B57">
      <w:pPr>
        <w:pStyle w:val="Verzeichnis1"/>
        <w:tabs>
          <w:tab w:val="right" w:leader="dot" w:pos="9060"/>
        </w:tabs>
        <w:rPr>
          <w:rFonts w:ascii="Lato" w:hAnsi="Lato" w:cstheme="minorBidi"/>
          <w:noProof/>
          <w:sz w:val="24"/>
          <w:szCs w:val="24"/>
        </w:rPr>
      </w:pPr>
      <w:r w:rsidRPr="00C92C8B">
        <w:rPr>
          <w:rFonts w:ascii="Lato" w:hAnsi="Lato" w:cs="CenturyGothic,Bold"/>
          <w:b/>
          <w:bCs/>
          <w:sz w:val="24"/>
          <w:szCs w:val="24"/>
        </w:rPr>
        <w:fldChar w:fldCharType="begin"/>
      </w:r>
      <w:r w:rsidRPr="00C92C8B">
        <w:rPr>
          <w:rFonts w:ascii="Lato" w:hAnsi="Lato" w:cs="CenturyGothic,Bold"/>
          <w:b/>
          <w:bCs/>
          <w:sz w:val="24"/>
          <w:szCs w:val="24"/>
        </w:rPr>
        <w:instrText xml:space="preserve"> TOC \h \z \t "K1;1" </w:instrText>
      </w:r>
      <w:r w:rsidRPr="00C92C8B">
        <w:rPr>
          <w:rFonts w:ascii="Lato" w:hAnsi="Lato" w:cs="CenturyGothic,Bold"/>
          <w:b/>
          <w:bCs/>
          <w:sz w:val="24"/>
          <w:szCs w:val="24"/>
        </w:rPr>
        <w:fldChar w:fldCharType="separate"/>
      </w:r>
      <w:hyperlink w:anchor="_Toc105261062" w:history="1">
        <w:r w:rsidR="00C92C8B" w:rsidRPr="00C92C8B">
          <w:rPr>
            <w:rStyle w:val="Hyperlink"/>
            <w:rFonts w:ascii="Lato" w:hAnsi="Lato"/>
            <w:noProof/>
            <w:sz w:val="24"/>
            <w:szCs w:val="24"/>
          </w:rPr>
          <w:t>Allgemeines/Kurzportrait</w:t>
        </w:r>
        <w:r w:rsidR="00C92C8B" w:rsidRPr="00C92C8B">
          <w:rPr>
            <w:rFonts w:ascii="Lato" w:hAnsi="Lato"/>
            <w:noProof/>
            <w:webHidden/>
            <w:sz w:val="24"/>
            <w:szCs w:val="24"/>
          </w:rPr>
          <w:tab/>
        </w:r>
        <w:r w:rsidR="00C92C8B" w:rsidRPr="00C92C8B">
          <w:rPr>
            <w:rFonts w:ascii="Lato" w:hAnsi="Lato"/>
            <w:noProof/>
            <w:webHidden/>
            <w:sz w:val="24"/>
            <w:szCs w:val="24"/>
          </w:rPr>
          <w:fldChar w:fldCharType="begin"/>
        </w:r>
        <w:r w:rsidR="00C92C8B" w:rsidRPr="00C92C8B">
          <w:rPr>
            <w:rFonts w:ascii="Lato" w:hAnsi="Lato"/>
            <w:noProof/>
            <w:webHidden/>
            <w:sz w:val="24"/>
            <w:szCs w:val="24"/>
          </w:rPr>
          <w:instrText xml:space="preserve"> PAGEREF _Toc105261062 \h </w:instrText>
        </w:r>
        <w:r w:rsidR="00C92C8B" w:rsidRPr="00C92C8B">
          <w:rPr>
            <w:rFonts w:ascii="Lato" w:hAnsi="Lato"/>
            <w:noProof/>
            <w:webHidden/>
            <w:sz w:val="24"/>
            <w:szCs w:val="24"/>
          </w:rPr>
        </w:r>
        <w:r w:rsidR="00C92C8B" w:rsidRPr="00C92C8B">
          <w:rPr>
            <w:rFonts w:ascii="Lato" w:hAnsi="Lato"/>
            <w:noProof/>
            <w:webHidden/>
            <w:sz w:val="24"/>
            <w:szCs w:val="24"/>
          </w:rPr>
          <w:fldChar w:fldCharType="separate"/>
        </w:r>
        <w:r w:rsidR="00C92C8B" w:rsidRPr="00C92C8B">
          <w:rPr>
            <w:rFonts w:ascii="Lato" w:hAnsi="Lato"/>
            <w:noProof/>
            <w:webHidden/>
            <w:sz w:val="24"/>
            <w:szCs w:val="24"/>
          </w:rPr>
          <w:t>3</w:t>
        </w:r>
        <w:r w:rsidR="00C92C8B" w:rsidRPr="00C92C8B">
          <w:rPr>
            <w:rFonts w:ascii="Lato" w:hAnsi="Lato"/>
            <w:noProof/>
            <w:webHidden/>
            <w:sz w:val="24"/>
            <w:szCs w:val="24"/>
          </w:rPr>
          <w:fldChar w:fldCharType="end"/>
        </w:r>
      </w:hyperlink>
    </w:p>
    <w:p w14:paraId="4051EE0E" w14:textId="2E9F2201" w:rsidR="00C92C8B" w:rsidRPr="00C92C8B" w:rsidRDefault="00C92C8B">
      <w:pPr>
        <w:pStyle w:val="Verzeichnis1"/>
        <w:tabs>
          <w:tab w:val="right" w:leader="dot" w:pos="9060"/>
        </w:tabs>
        <w:rPr>
          <w:rFonts w:ascii="Lato" w:hAnsi="Lato" w:cstheme="minorBidi"/>
          <w:noProof/>
          <w:sz w:val="24"/>
          <w:szCs w:val="24"/>
        </w:rPr>
      </w:pPr>
      <w:hyperlink w:anchor="_Toc105261063" w:history="1">
        <w:r w:rsidRPr="00C92C8B">
          <w:rPr>
            <w:rStyle w:val="Hyperlink"/>
            <w:rFonts w:ascii="Lato" w:hAnsi="Lato"/>
            <w:noProof/>
            <w:sz w:val="24"/>
            <w:szCs w:val="24"/>
          </w:rPr>
          <w:t>Grundhaltung</w:t>
        </w:r>
        <w:r w:rsidRPr="00C92C8B">
          <w:rPr>
            <w:rFonts w:ascii="Lato" w:hAnsi="Lato"/>
            <w:noProof/>
            <w:webHidden/>
            <w:sz w:val="24"/>
            <w:szCs w:val="24"/>
          </w:rPr>
          <w:tab/>
        </w:r>
        <w:r w:rsidRPr="00C92C8B">
          <w:rPr>
            <w:rFonts w:ascii="Lato" w:hAnsi="Lato"/>
            <w:noProof/>
            <w:webHidden/>
            <w:sz w:val="24"/>
            <w:szCs w:val="24"/>
          </w:rPr>
          <w:fldChar w:fldCharType="begin"/>
        </w:r>
        <w:r w:rsidRPr="00C92C8B">
          <w:rPr>
            <w:rFonts w:ascii="Lato" w:hAnsi="Lato"/>
            <w:noProof/>
            <w:webHidden/>
            <w:sz w:val="24"/>
            <w:szCs w:val="24"/>
          </w:rPr>
          <w:instrText xml:space="preserve"> PAGEREF _Toc105261063 \h </w:instrText>
        </w:r>
        <w:r w:rsidRPr="00C92C8B">
          <w:rPr>
            <w:rFonts w:ascii="Lato" w:hAnsi="Lato"/>
            <w:noProof/>
            <w:webHidden/>
            <w:sz w:val="24"/>
            <w:szCs w:val="24"/>
          </w:rPr>
        </w:r>
        <w:r w:rsidRPr="00C92C8B">
          <w:rPr>
            <w:rFonts w:ascii="Lato" w:hAnsi="Lato"/>
            <w:noProof/>
            <w:webHidden/>
            <w:sz w:val="24"/>
            <w:szCs w:val="24"/>
          </w:rPr>
          <w:fldChar w:fldCharType="separate"/>
        </w:r>
        <w:r w:rsidRPr="00C92C8B">
          <w:rPr>
            <w:rFonts w:ascii="Lato" w:hAnsi="Lato"/>
            <w:noProof/>
            <w:webHidden/>
            <w:sz w:val="24"/>
            <w:szCs w:val="24"/>
          </w:rPr>
          <w:t>3</w:t>
        </w:r>
        <w:r w:rsidRPr="00C92C8B">
          <w:rPr>
            <w:rFonts w:ascii="Lato" w:hAnsi="Lato"/>
            <w:noProof/>
            <w:webHidden/>
            <w:sz w:val="24"/>
            <w:szCs w:val="24"/>
          </w:rPr>
          <w:fldChar w:fldCharType="end"/>
        </w:r>
      </w:hyperlink>
    </w:p>
    <w:p w14:paraId="22266E19" w14:textId="5C255FC9" w:rsidR="00C92C8B" w:rsidRPr="00C92C8B" w:rsidRDefault="00C92C8B">
      <w:pPr>
        <w:pStyle w:val="Verzeichnis1"/>
        <w:tabs>
          <w:tab w:val="right" w:leader="dot" w:pos="9060"/>
        </w:tabs>
        <w:rPr>
          <w:rFonts w:ascii="Lato" w:hAnsi="Lato" w:cstheme="minorBidi"/>
          <w:noProof/>
          <w:sz w:val="24"/>
          <w:szCs w:val="24"/>
        </w:rPr>
      </w:pPr>
      <w:hyperlink w:anchor="_Toc105261064" w:history="1">
        <w:r w:rsidRPr="00C92C8B">
          <w:rPr>
            <w:rStyle w:val="Hyperlink"/>
            <w:rFonts w:ascii="Lato" w:hAnsi="Lato"/>
            <w:noProof/>
            <w:sz w:val="24"/>
            <w:szCs w:val="24"/>
          </w:rPr>
          <w:t>Kinderrechte und Kindswohl</w:t>
        </w:r>
        <w:r w:rsidRPr="00C92C8B">
          <w:rPr>
            <w:rFonts w:ascii="Lato" w:hAnsi="Lato"/>
            <w:noProof/>
            <w:webHidden/>
            <w:sz w:val="24"/>
            <w:szCs w:val="24"/>
          </w:rPr>
          <w:tab/>
        </w:r>
        <w:r w:rsidRPr="00C92C8B">
          <w:rPr>
            <w:rFonts w:ascii="Lato" w:hAnsi="Lato"/>
            <w:noProof/>
            <w:webHidden/>
            <w:sz w:val="24"/>
            <w:szCs w:val="24"/>
          </w:rPr>
          <w:fldChar w:fldCharType="begin"/>
        </w:r>
        <w:r w:rsidRPr="00C92C8B">
          <w:rPr>
            <w:rFonts w:ascii="Lato" w:hAnsi="Lato"/>
            <w:noProof/>
            <w:webHidden/>
            <w:sz w:val="24"/>
            <w:szCs w:val="24"/>
          </w:rPr>
          <w:instrText xml:space="preserve"> PAGEREF _Toc105261064 \h </w:instrText>
        </w:r>
        <w:r w:rsidRPr="00C92C8B">
          <w:rPr>
            <w:rFonts w:ascii="Lato" w:hAnsi="Lato"/>
            <w:noProof/>
            <w:webHidden/>
            <w:sz w:val="24"/>
            <w:szCs w:val="24"/>
          </w:rPr>
        </w:r>
        <w:r w:rsidRPr="00C92C8B">
          <w:rPr>
            <w:rFonts w:ascii="Lato" w:hAnsi="Lato"/>
            <w:noProof/>
            <w:webHidden/>
            <w:sz w:val="24"/>
            <w:szCs w:val="24"/>
          </w:rPr>
          <w:fldChar w:fldCharType="separate"/>
        </w:r>
        <w:r w:rsidRPr="00C92C8B">
          <w:rPr>
            <w:rFonts w:ascii="Lato" w:hAnsi="Lato"/>
            <w:noProof/>
            <w:webHidden/>
            <w:sz w:val="24"/>
            <w:szCs w:val="24"/>
          </w:rPr>
          <w:t>4</w:t>
        </w:r>
        <w:r w:rsidRPr="00C92C8B">
          <w:rPr>
            <w:rFonts w:ascii="Lato" w:hAnsi="Lato"/>
            <w:noProof/>
            <w:webHidden/>
            <w:sz w:val="24"/>
            <w:szCs w:val="24"/>
          </w:rPr>
          <w:fldChar w:fldCharType="end"/>
        </w:r>
      </w:hyperlink>
    </w:p>
    <w:p w14:paraId="375A74D9" w14:textId="57B4E6D2" w:rsidR="00C92C8B" w:rsidRPr="00C92C8B" w:rsidRDefault="00C92C8B">
      <w:pPr>
        <w:pStyle w:val="Verzeichnis1"/>
        <w:tabs>
          <w:tab w:val="right" w:leader="dot" w:pos="9060"/>
        </w:tabs>
        <w:rPr>
          <w:rFonts w:ascii="Lato" w:hAnsi="Lato" w:cstheme="minorBidi"/>
          <w:noProof/>
          <w:sz w:val="24"/>
          <w:szCs w:val="24"/>
        </w:rPr>
      </w:pPr>
      <w:hyperlink w:anchor="_Toc105261065" w:history="1">
        <w:r w:rsidRPr="00C92C8B">
          <w:rPr>
            <w:rStyle w:val="Hyperlink"/>
            <w:rFonts w:ascii="Lato" w:hAnsi="Lato"/>
            <w:noProof/>
            <w:sz w:val="24"/>
            <w:szCs w:val="24"/>
          </w:rPr>
          <w:t>Auftrag und Leistungsbeschrieb</w:t>
        </w:r>
        <w:r w:rsidRPr="00C92C8B">
          <w:rPr>
            <w:rFonts w:ascii="Lato" w:hAnsi="Lato"/>
            <w:noProof/>
            <w:webHidden/>
            <w:sz w:val="24"/>
            <w:szCs w:val="24"/>
          </w:rPr>
          <w:tab/>
        </w:r>
        <w:r w:rsidRPr="00C92C8B">
          <w:rPr>
            <w:rFonts w:ascii="Lato" w:hAnsi="Lato"/>
            <w:noProof/>
            <w:webHidden/>
            <w:sz w:val="24"/>
            <w:szCs w:val="24"/>
          </w:rPr>
          <w:fldChar w:fldCharType="begin"/>
        </w:r>
        <w:r w:rsidRPr="00C92C8B">
          <w:rPr>
            <w:rFonts w:ascii="Lato" w:hAnsi="Lato"/>
            <w:noProof/>
            <w:webHidden/>
            <w:sz w:val="24"/>
            <w:szCs w:val="24"/>
          </w:rPr>
          <w:instrText xml:space="preserve"> PAGEREF _Toc105261065 \h </w:instrText>
        </w:r>
        <w:r w:rsidRPr="00C92C8B">
          <w:rPr>
            <w:rFonts w:ascii="Lato" w:hAnsi="Lato"/>
            <w:noProof/>
            <w:webHidden/>
            <w:sz w:val="24"/>
            <w:szCs w:val="24"/>
          </w:rPr>
        </w:r>
        <w:r w:rsidRPr="00C92C8B">
          <w:rPr>
            <w:rFonts w:ascii="Lato" w:hAnsi="Lato"/>
            <w:noProof/>
            <w:webHidden/>
            <w:sz w:val="24"/>
            <w:szCs w:val="24"/>
          </w:rPr>
          <w:fldChar w:fldCharType="separate"/>
        </w:r>
        <w:r w:rsidRPr="00C92C8B">
          <w:rPr>
            <w:rFonts w:ascii="Lato" w:hAnsi="Lato"/>
            <w:noProof/>
            <w:webHidden/>
            <w:sz w:val="24"/>
            <w:szCs w:val="24"/>
          </w:rPr>
          <w:t>4</w:t>
        </w:r>
        <w:r w:rsidRPr="00C92C8B">
          <w:rPr>
            <w:rFonts w:ascii="Lato" w:hAnsi="Lato"/>
            <w:noProof/>
            <w:webHidden/>
            <w:sz w:val="24"/>
            <w:szCs w:val="24"/>
          </w:rPr>
          <w:fldChar w:fldCharType="end"/>
        </w:r>
      </w:hyperlink>
    </w:p>
    <w:p w14:paraId="2441726A" w14:textId="634DE1E6" w:rsidR="00C92C8B" w:rsidRPr="00C92C8B" w:rsidRDefault="00C92C8B">
      <w:pPr>
        <w:pStyle w:val="Verzeichnis1"/>
        <w:tabs>
          <w:tab w:val="right" w:leader="dot" w:pos="9060"/>
        </w:tabs>
        <w:rPr>
          <w:rFonts w:ascii="Lato" w:hAnsi="Lato" w:cstheme="minorBidi"/>
          <w:noProof/>
          <w:sz w:val="24"/>
          <w:szCs w:val="24"/>
        </w:rPr>
      </w:pPr>
      <w:hyperlink w:anchor="_Toc105261066" w:history="1">
        <w:r w:rsidRPr="00C92C8B">
          <w:rPr>
            <w:rStyle w:val="Hyperlink"/>
            <w:rFonts w:ascii="Lato" w:hAnsi="Lato"/>
            <w:noProof/>
            <w:sz w:val="24"/>
            <w:szCs w:val="24"/>
          </w:rPr>
          <w:t>Zielgruppe</w:t>
        </w:r>
        <w:r w:rsidRPr="00C92C8B">
          <w:rPr>
            <w:rFonts w:ascii="Lato" w:hAnsi="Lato"/>
            <w:noProof/>
            <w:webHidden/>
            <w:sz w:val="24"/>
            <w:szCs w:val="24"/>
          </w:rPr>
          <w:tab/>
        </w:r>
        <w:r w:rsidRPr="00C92C8B">
          <w:rPr>
            <w:rFonts w:ascii="Lato" w:hAnsi="Lato"/>
            <w:noProof/>
            <w:webHidden/>
            <w:sz w:val="24"/>
            <w:szCs w:val="24"/>
          </w:rPr>
          <w:fldChar w:fldCharType="begin"/>
        </w:r>
        <w:r w:rsidRPr="00C92C8B">
          <w:rPr>
            <w:rFonts w:ascii="Lato" w:hAnsi="Lato"/>
            <w:noProof/>
            <w:webHidden/>
            <w:sz w:val="24"/>
            <w:szCs w:val="24"/>
          </w:rPr>
          <w:instrText xml:space="preserve"> PAGEREF _Toc105261066 \h </w:instrText>
        </w:r>
        <w:r w:rsidRPr="00C92C8B">
          <w:rPr>
            <w:rFonts w:ascii="Lato" w:hAnsi="Lato"/>
            <w:noProof/>
            <w:webHidden/>
            <w:sz w:val="24"/>
            <w:szCs w:val="24"/>
          </w:rPr>
        </w:r>
        <w:r w:rsidRPr="00C92C8B">
          <w:rPr>
            <w:rFonts w:ascii="Lato" w:hAnsi="Lato"/>
            <w:noProof/>
            <w:webHidden/>
            <w:sz w:val="24"/>
            <w:szCs w:val="24"/>
          </w:rPr>
          <w:fldChar w:fldCharType="separate"/>
        </w:r>
        <w:r w:rsidRPr="00C92C8B">
          <w:rPr>
            <w:rFonts w:ascii="Lato" w:hAnsi="Lato"/>
            <w:noProof/>
            <w:webHidden/>
            <w:sz w:val="24"/>
            <w:szCs w:val="24"/>
          </w:rPr>
          <w:t>5</w:t>
        </w:r>
        <w:r w:rsidRPr="00C92C8B">
          <w:rPr>
            <w:rFonts w:ascii="Lato" w:hAnsi="Lato"/>
            <w:noProof/>
            <w:webHidden/>
            <w:sz w:val="24"/>
            <w:szCs w:val="24"/>
          </w:rPr>
          <w:fldChar w:fldCharType="end"/>
        </w:r>
      </w:hyperlink>
    </w:p>
    <w:p w14:paraId="7DCF0E37" w14:textId="347DC3D7" w:rsidR="00C92C8B" w:rsidRPr="00C92C8B" w:rsidRDefault="00C92C8B">
      <w:pPr>
        <w:pStyle w:val="Verzeichnis1"/>
        <w:tabs>
          <w:tab w:val="right" w:leader="dot" w:pos="9060"/>
        </w:tabs>
        <w:rPr>
          <w:rFonts w:ascii="Lato" w:hAnsi="Lato" w:cstheme="minorBidi"/>
          <w:noProof/>
          <w:sz w:val="24"/>
          <w:szCs w:val="24"/>
        </w:rPr>
      </w:pPr>
      <w:hyperlink w:anchor="_Toc105261067" w:history="1">
        <w:r w:rsidRPr="00C92C8B">
          <w:rPr>
            <w:rStyle w:val="Hyperlink"/>
            <w:rFonts w:ascii="Lato" w:hAnsi="Lato"/>
            <w:noProof/>
            <w:sz w:val="24"/>
            <w:szCs w:val="24"/>
          </w:rPr>
          <w:t>Auftraggeber</w:t>
        </w:r>
        <w:r w:rsidRPr="00C92C8B">
          <w:rPr>
            <w:rFonts w:ascii="Lato" w:hAnsi="Lato"/>
            <w:noProof/>
            <w:webHidden/>
            <w:sz w:val="24"/>
            <w:szCs w:val="24"/>
          </w:rPr>
          <w:tab/>
        </w:r>
        <w:r w:rsidRPr="00C92C8B">
          <w:rPr>
            <w:rFonts w:ascii="Lato" w:hAnsi="Lato"/>
            <w:noProof/>
            <w:webHidden/>
            <w:sz w:val="24"/>
            <w:szCs w:val="24"/>
          </w:rPr>
          <w:fldChar w:fldCharType="begin"/>
        </w:r>
        <w:r w:rsidRPr="00C92C8B">
          <w:rPr>
            <w:rFonts w:ascii="Lato" w:hAnsi="Lato"/>
            <w:noProof/>
            <w:webHidden/>
            <w:sz w:val="24"/>
            <w:szCs w:val="24"/>
          </w:rPr>
          <w:instrText xml:space="preserve"> PAGEREF _Toc105261067 \h </w:instrText>
        </w:r>
        <w:r w:rsidRPr="00C92C8B">
          <w:rPr>
            <w:rFonts w:ascii="Lato" w:hAnsi="Lato"/>
            <w:noProof/>
            <w:webHidden/>
            <w:sz w:val="24"/>
            <w:szCs w:val="24"/>
          </w:rPr>
        </w:r>
        <w:r w:rsidRPr="00C92C8B">
          <w:rPr>
            <w:rFonts w:ascii="Lato" w:hAnsi="Lato"/>
            <w:noProof/>
            <w:webHidden/>
            <w:sz w:val="24"/>
            <w:szCs w:val="24"/>
          </w:rPr>
          <w:fldChar w:fldCharType="separate"/>
        </w:r>
        <w:r w:rsidRPr="00C92C8B">
          <w:rPr>
            <w:rFonts w:ascii="Lato" w:hAnsi="Lato"/>
            <w:noProof/>
            <w:webHidden/>
            <w:sz w:val="24"/>
            <w:szCs w:val="24"/>
          </w:rPr>
          <w:t>5</w:t>
        </w:r>
        <w:r w:rsidRPr="00C92C8B">
          <w:rPr>
            <w:rFonts w:ascii="Lato" w:hAnsi="Lato"/>
            <w:noProof/>
            <w:webHidden/>
            <w:sz w:val="24"/>
            <w:szCs w:val="24"/>
          </w:rPr>
          <w:fldChar w:fldCharType="end"/>
        </w:r>
      </w:hyperlink>
    </w:p>
    <w:p w14:paraId="0B615FA6" w14:textId="748ADD84" w:rsidR="00C92C8B" w:rsidRPr="00C92C8B" w:rsidRDefault="00C92C8B">
      <w:pPr>
        <w:pStyle w:val="Verzeichnis1"/>
        <w:tabs>
          <w:tab w:val="right" w:leader="dot" w:pos="9060"/>
        </w:tabs>
        <w:rPr>
          <w:rFonts w:ascii="Lato" w:hAnsi="Lato" w:cstheme="minorBidi"/>
          <w:noProof/>
          <w:sz w:val="24"/>
          <w:szCs w:val="24"/>
        </w:rPr>
      </w:pPr>
      <w:hyperlink w:anchor="_Toc105261068" w:history="1">
        <w:r w:rsidRPr="00C92C8B">
          <w:rPr>
            <w:rStyle w:val="Hyperlink"/>
            <w:rFonts w:ascii="Lato" w:hAnsi="Lato"/>
            <w:noProof/>
            <w:sz w:val="24"/>
            <w:szCs w:val="24"/>
          </w:rPr>
          <w:t>Ziele</w:t>
        </w:r>
        <w:r w:rsidRPr="00C92C8B">
          <w:rPr>
            <w:rFonts w:ascii="Lato" w:hAnsi="Lato"/>
            <w:noProof/>
            <w:webHidden/>
            <w:sz w:val="24"/>
            <w:szCs w:val="24"/>
          </w:rPr>
          <w:tab/>
        </w:r>
        <w:r w:rsidRPr="00C92C8B">
          <w:rPr>
            <w:rFonts w:ascii="Lato" w:hAnsi="Lato"/>
            <w:noProof/>
            <w:webHidden/>
            <w:sz w:val="24"/>
            <w:szCs w:val="24"/>
          </w:rPr>
          <w:fldChar w:fldCharType="begin"/>
        </w:r>
        <w:r w:rsidRPr="00C92C8B">
          <w:rPr>
            <w:rFonts w:ascii="Lato" w:hAnsi="Lato"/>
            <w:noProof/>
            <w:webHidden/>
            <w:sz w:val="24"/>
            <w:szCs w:val="24"/>
          </w:rPr>
          <w:instrText xml:space="preserve"> PAGEREF _Toc105261068 \h </w:instrText>
        </w:r>
        <w:r w:rsidRPr="00C92C8B">
          <w:rPr>
            <w:rFonts w:ascii="Lato" w:hAnsi="Lato"/>
            <w:noProof/>
            <w:webHidden/>
            <w:sz w:val="24"/>
            <w:szCs w:val="24"/>
          </w:rPr>
        </w:r>
        <w:r w:rsidRPr="00C92C8B">
          <w:rPr>
            <w:rFonts w:ascii="Lato" w:hAnsi="Lato"/>
            <w:noProof/>
            <w:webHidden/>
            <w:sz w:val="24"/>
            <w:szCs w:val="24"/>
          </w:rPr>
          <w:fldChar w:fldCharType="separate"/>
        </w:r>
        <w:r w:rsidRPr="00C92C8B">
          <w:rPr>
            <w:rFonts w:ascii="Lato" w:hAnsi="Lato"/>
            <w:noProof/>
            <w:webHidden/>
            <w:sz w:val="24"/>
            <w:szCs w:val="24"/>
          </w:rPr>
          <w:t>5</w:t>
        </w:r>
        <w:r w:rsidRPr="00C92C8B">
          <w:rPr>
            <w:rFonts w:ascii="Lato" w:hAnsi="Lato"/>
            <w:noProof/>
            <w:webHidden/>
            <w:sz w:val="24"/>
            <w:szCs w:val="24"/>
          </w:rPr>
          <w:fldChar w:fldCharType="end"/>
        </w:r>
      </w:hyperlink>
    </w:p>
    <w:p w14:paraId="319F2CF6" w14:textId="665E405C" w:rsidR="00C92C8B" w:rsidRPr="00C92C8B" w:rsidRDefault="00C92C8B">
      <w:pPr>
        <w:pStyle w:val="Verzeichnis1"/>
        <w:tabs>
          <w:tab w:val="right" w:leader="dot" w:pos="9060"/>
        </w:tabs>
        <w:rPr>
          <w:rFonts w:ascii="Lato" w:hAnsi="Lato" w:cstheme="minorBidi"/>
          <w:noProof/>
          <w:sz w:val="24"/>
          <w:szCs w:val="24"/>
        </w:rPr>
      </w:pPr>
      <w:hyperlink w:anchor="_Toc105261069" w:history="1">
        <w:r w:rsidRPr="00C92C8B">
          <w:rPr>
            <w:rStyle w:val="Hyperlink"/>
            <w:rFonts w:ascii="Lato" w:hAnsi="Lato"/>
            <w:noProof/>
            <w:sz w:val="24"/>
            <w:szCs w:val="24"/>
          </w:rPr>
          <w:t>Methoden</w:t>
        </w:r>
        <w:r w:rsidRPr="00C92C8B">
          <w:rPr>
            <w:rFonts w:ascii="Lato" w:hAnsi="Lato"/>
            <w:noProof/>
            <w:webHidden/>
            <w:sz w:val="24"/>
            <w:szCs w:val="24"/>
          </w:rPr>
          <w:tab/>
        </w:r>
        <w:r w:rsidRPr="00C92C8B">
          <w:rPr>
            <w:rFonts w:ascii="Lato" w:hAnsi="Lato"/>
            <w:noProof/>
            <w:webHidden/>
            <w:sz w:val="24"/>
            <w:szCs w:val="24"/>
          </w:rPr>
          <w:fldChar w:fldCharType="begin"/>
        </w:r>
        <w:r w:rsidRPr="00C92C8B">
          <w:rPr>
            <w:rFonts w:ascii="Lato" w:hAnsi="Lato"/>
            <w:noProof/>
            <w:webHidden/>
            <w:sz w:val="24"/>
            <w:szCs w:val="24"/>
          </w:rPr>
          <w:instrText xml:space="preserve"> PAGEREF _Toc105261069 \h </w:instrText>
        </w:r>
        <w:r w:rsidRPr="00C92C8B">
          <w:rPr>
            <w:rFonts w:ascii="Lato" w:hAnsi="Lato"/>
            <w:noProof/>
            <w:webHidden/>
            <w:sz w:val="24"/>
            <w:szCs w:val="24"/>
          </w:rPr>
        </w:r>
        <w:r w:rsidRPr="00C92C8B">
          <w:rPr>
            <w:rFonts w:ascii="Lato" w:hAnsi="Lato"/>
            <w:noProof/>
            <w:webHidden/>
            <w:sz w:val="24"/>
            <w:szCs w:val="24"/>
          </w:rPr>
          <w:fldChar w:fldCharType="separate"/>
        </w:r>
        <w:r w:rsidRPr="00C92C8B">
          <w:rPr>
            <w:rFonts w:ascii="Lato" w:hAnsi="Lato"/>
            <w:noProof/>
            <w:webHidden/>
            <w:sz w:val="24"/>
            <w:szCs w:val="24"/>
          </w:rPr>
          <w:t>6</w:t>
        </w:r>
        <w:r w:rsidRPr="00C92C8B">
          <w:rPr>
            <w:rFonts w:ascii="Lato" w:hAnsi="Lato"/>
            <w:noProof/>
            <w:webHidden/>
            <w:sz w:val="24"/>
            <w:szCs w:val="24"/>
          </w:rPr>
          <w:fldChar w:fldCharType="end"/>
        </w:r>
      </w:hyperlink>
    </w:p>
    <w:p w14:paraId="428CA20C" w14:textId="73AB7864" w:rsidR="00C92C8B" w:rsidRPr="00C92C8B" w:rsidRDefault="00C92C8B">
      <w:pPr>
        <w:pStyle w:val="Verzeichnis1"/>
        <w:tabs>
          <w:tab w:val="right" w:leader="dot" w:pos="9060"/>
        </w:tabs>
        <w:rPr>
          <w:rFonts w:ascii="Lato" w:hAnsi="Lato" w:cstheme="minorBidi"/>
          <w:noProof/>
          <w:sz w:val="24"/>
          <w:szCs w:val="24"/>
        </w:rPr>
      </w:pPr>
      <w:hyperlink w:anchor="_Toc105261070" w:history="1">
        <w:r w:rsidRPr="00C92C8B">
          <w:rPr>
            <w:rStyle w:val="Hyperlink"/>
            <w:rFonts w:ascii="Lato" w:hAnsi="Lato"/>
            <w:noProof/>
            <w:sz w:val="24"/>
            <w:szCs w:val="24"/>
          </w:rPr>
          <w:t>Vorgehensweise</w:t>
        </w:r>
        <w:r w:rsidRPr="00C92C8B">
          <w:rPr>
            <w:rFonts w:ascii="Lato" w:hAnsi="Lato"/>
            <w:noProof/>
            <w:webHidden/>
            <w:sz w:val="24"/>
            <w:szCs w:val="24"/>
          </w:rPr>
          <w:tab/>
        </w:r>
        <w:r w:rsidRPr="00C92C8B">
          <w:rPr>
            <w:rFonts w:ascii="Lato" w:hAnsi="Lato"/>
            <w:noProof/>
            <w:webHidden/>
            <w:sz w:val="24"/>
            <w:szCs w:val="24"/>
          </w:rPr>
          <w:fldChar w:fldCharType="begin"/>
        </w:r>
        <w:r w:rsidRPr="00C92C8B">
          <w:rPr>
            <w:rFonts w:ascii="Lato" w:hAnsi="Lato"/>
            <w:noProof/>
            <w:webHidden/>
            <w:sz w:val="24"/>
            <w:szCs w:val="24"/>
          </w:rPr>
          <w:instrText xml:space="preserve"> PAGEREF _Toc105261070 \h </w:instrText>
        </w:r>
        <w:r w:rsidRPr="00C92C8B">
          <w:rPr>
            <w:rFonts w:ascii="Lato" w:hAnsi="Lato"/>
            <w:noProof/>
            <w:webHidden/>
            <w:sz w:val="24"/>
            <w:szCs w:val="24"/>
          </w:rPr>
        </w:r>
        <w:r w:rsidRPr="00C92C8B">
          <w:rPr>
            <w:rFonts w:ascii="Lato" w:hAnsi="Lato"/>
            <w:noProof/>
            <w:webHidden/>
            <w:sz w:val="24"/>
            <w:szCs w:val="24"/>
          </w:rPr>
          <w:fldChar w:fldCharType="separate"/>
        </w:r>
        <w:r w:rsidRPr="00C92C8B">
          <w:rPr>
            <w:rFonts w:ascii="Lato" w:hAnsi="Lato"/>
            <w:noProof/>
            <w:webHidden/>
            <w:sz w:val="24"/>
            <w:szCs w:val="24"/>
          </w:rPr>
          <w:t>7</w:t>
        </w:r>
        <w:r w:rsidRPr="00C92C8B">
          <w:rPr>
            <w:rFonts w:ascii="Lato" w:hAnsi="Lato"/>
            <w:noProof/>
            <w:webHidden/>
            <w:sz w:val="24"/>
            <w:szCs w:val="24"/>
          </w:rPr>
          <w:fldChar w:fldCharType="end"/>
        </w:r>
      </w:hyperlink>
    </w:p>
    <w:p w14:paraId="2831878B" w14:textId="5DA553E5" w:rsidR="00C92C8B" w:rsidRPr="00C92C8B" w:rsidRDefault="00C92C8B">
      <w:pPr>
        <w:pStyle w:val="Verzeichnis1"/>
        <w:tabs>
          <w:tab w:val="right" w:leader="dot" w:pos="9060"/>
        </w:tabs>
        <w:rPr>
          <w:rFonts w:ascii="Lato" w:hAnsi="Lato" w:cstheme="minorBidi"/>
          <w:noProof/>
          <w:sz w:val="24"/>
          <w:szCs w:val="24"/>
        </w:rPr>
      </w:pPr>
      <w:hyperlink w:anchor="_Toc105261071" w:history="1">
        <w:r w:rsidRPr="00C92C8B">
          <w:rPr>
            <w:rStyle w:val="Hyperlink"/>
            <w:rFonts w:ascii="Lato" w:hAnsi="Lato"/>
            <w:noProof/>
            <w:sz w:val="24"/>
            <w:szCs w:val="24"/>
          </w:rPr>
          <w:t>Zusammenarbeit</w:t>
        </w:r>
        <w:r w:rsidRPr="00C92C8B">
          <w:rPr>
            <w:rFonts w:ascii="Lato" w:hAnsi="Lato"/>
            <w:noProof/>
            <w:webHidden/>
            <w:sz w:val="24"/>
            <w:szCs w:val="24"/>
          </w:rPr>
          <w:tab/>
        </w:r>
        <w:r w:rsidRPr="00C92C8B">
          <w:rPr>
            <w:rFonts w:ascii="Lato" w:hAnsi="Lato"/>
            <w:noProof/>
            <w:webHidden/>
            <w:sz w:val="24"/>
            <w:szCs w:val="24"/>
          </w:rPr>
          <w:fldChar w:fldCharType="begin"/>
        </w:r>
        <w:r w:rsidRPr="00C92C8B">
          <w:rPr>
            <w:rFonts w:ascii="Lato" w:hAnsi="Lato"/>
            <w:noProof/>
            <w:webHidden/>
            <w:sz w:val="24"/>
            <w:szCs w:val="24"/>
          </w:rPr>
          <w:instrText xml:space="preserve"> PAGEREF _Toc105261071 \h </w:instrText>
        </w:r>
        <w:r w:rsidRPr="00C92C8B">
          <w:rPr>
            <w:rFonts w:ascii="Lato" w:hAnsi="Lato"/>
            <w:noProof/>
            <w:webHidden/>
            <w:sz w:val="24"/>
            <w:szCs w:val="24"/>
          </w:rPr>
        </w:r>
        <w:r w:rsidRPr="00C92C8B">
          <w:rPr>
            <w:rFonts w:ascii="Lato" w:hAnsi="Lato"/>
            <w:noProof/>
            <w:webHidden/>
            <w:sz w:val="24"/>
            <w:szCs w:val="24"/>
          </w:rPr>
          <w:fldChar w:fldCharType="separate"/>
        </w:r>
        <w:r w:rsidRPr="00C92C8B">
          <w:rPr>
            <w:rFonts w:ascii="Lato" w:hAnsi="Lato"/>
            <w:noProof/>
            <w:webHidden/>
            <w:sz w:val="24"/>
            <w:szCs w:val="24"/>
          </w:rPr>
          <w:t>8</w:t>
        </w:r>
        <w:r w:rsidRPr="00C92C8B">
          <w:rPr>
            <w:rFonts w:ascii="Lato" w:hAnsi="Lato"/>
            <w:noProof/>
            <w:webHidden/>
            <w:sz w:val="24"/>
            <w:szCs w:val="24"/>
          </w:rPr>
          <w:fldChar w:fldCharType="end"/>
        </w:r>
      </w:hyperlink>
    </w:p>
    <w:p w14:paraId="0F29A987" w14:textId="6FABA857" w:rsidR="00C92C8B" w:rsidRPr="00C92C8B" w:rsidRDefault="00C92C8B">
      <w:pPr>
        <w:pStyle w:val="Verzeichnis1"/>
        <w:tabs>
          <w:tab w:val="right" w:leader="dot" w:pos="9060"/>
        </w:tabs>
        <w:rPr>
          <w:rFonts w:ascii="Lato" w:hAnsi="Lato" w:cstheme="minorBidi"/>
          <w:noProof/>
          <w:sz w:val="24"/>
          <w:szCs w:val="24"/>
        </w:rPr>
      </w:pPr>
      <w:hyperlink w:anchor="_Toc105261072" w:history="1">
        <w:r w:rsidRPr="00C92C8B">
          <w:rPr>
            <w:rStyle w:val="Hyperlink"/>
            <w:rFonts w:ascii="Lato" w:hAnsi="Lato"/>
            <w:noProof/>
            <w:sz w:val="24"/>
            <w:szCs w:val="24"/>
          </w:rPr>
          <w:t>Mandatsumfang</w:t>
        </w:r>
        <w:r w:rsidRPr="00C92C8B">
          <w:rPr>
            <w:rFonts w:ascii="Lato" w:hAnsi="Lato"/>
            <w:noProof/>
            <w:webHidden/>
            <w:sz w:val="24"/>
            <w:szCs w:val="24"/>
          </w:rPr>
          <w:tab/>
        </w:r>
        <w:r w:rsidRPr="00C92C8B">
          <w:rPr>
            <w:rFonts w:ascii="Lato" w:hAnsi="Lato"/>
            <w:noProof/>
            <w:webHidden/>
            <w:sz w:val="24"/>
            <w:szCs w:val="24"/>
          </w:rPr>
          <w:fldChar w:fldCharType="begin"/>
        </w:r>
        <w:r w:rsidRPr="00C92C8B">
          <w:rPr>
            <w:rFonts w:ascii="Lato" w:hAnsi="Lato"/>
            <w:noProof/>
            <w:webHidden/>
            <w:sz w:val="24"/>
            <w:szCs w:val="24"/>
          </w:rPr>
          <w:instrText xml:space="preserve"> PAGEREF _Toc105261072 \h </w:instrText>
        </w:r>
        <w:r w:rsidRPr="00C92C8B">
          <w:rPr>
            <w:rFonts w:ascii="Lato" w:hAnsi="Lato"/>
            <w:noProof/>
            <w:webHidden/>
            <w:sz w:val="24"/>
            <w:szCs w:val="24"/>
          </w:rPr>
        </w:r>
        <w:r w:rsidRPr="00C92C8B">
          <w:rPr>
            <w:rFonts w:ascii="Lato" w:hAnsi="Lato"/>
            <w:noProof/>
            <w:webHidden/>
            <w:sz w:val="24"/>
            <w:szCs w:val="24"/>
          </w:rPr>
          <w:fldChar w:fldCharType="separate"/>
        </w:r>
        <w:r w:rsidRPr="00C92C8B">
          <w:rPr>
            <w:rFonts w:ascii="Lato" w:hAnsi="Lato"/>
            <w:noProof/>
            <w:webHidden/>
            <w:sz w:val="24"/>
            <w:szCs w:val="24"/>
          </w:rPr>
          <w:t>8</w:t>
        </w:r>
        <w:r w:rsidRPr="00C92C8B">
          <w:rPr>
            <w:rFonts w:ascii="Lato" w:hAnsi="Lato"/>
            <w:noProof/>
            <w:webHidden/>
            <w:sz w:val="24"/>
            <w:szCs w:val="24"/>
          </w:rPr>
          <w:fldChar w:fldCharType="end"/>
        </w:r>
      </w:hyperlink>
    </w:p>
    <w:p w14:paraId="4C596534" w14:textId="687F71F8" w:rsidR="00C92C8B" w:rsidRPr="00C92C8B" w:rsidRDefault="00C92C8B">
      <w:pPr>
        <w:pStyle w:val="Verzeichnis1"/>
        <w:tabs>
          <w:tab w:val="right" w:leader="dot" w:pos="9060"/>
        </w:tabs>
        <w:rPr>
          <w:rFonts w:ascii="Lato" w:hAnsi="Lato" w:cstheme="minorBidi"/>
          <w:noProof/>
          <w:sz w:val="24"/>
          <w:szCs w:val="24"/>
        </w:rPr>
      </w:pPr>
      <w:hyperlink w:anchor="_Toc105261073" w:history="1">
        <w:r w:rsidRPr="00C92C8B">
          <w:rPr>
            <w:rStyle w:val="Hyperlink"/>
            <w:rFonts w:ascii="Lato" w:hAnsi="Lato"/>
            <w:noProof/>
            <w:sz w:val="24"/>
            <w:szCs w:val="24"/>
          </w:rPr>
          <w:t>Qualitätsmanagement</w:t>
        </w:r>
        <w:r w:rsidRPr="00C92C8B">
          <w:rPr>
            <w:rFonts w:ascii="Lato" w:hAnsi="Lato"/>
            <w:noProof/>
            <w:webHidden/>
            <w:sz w:val="24"/>
            <w:szCs w:val="24"/>
          </w:rPr>
          <w:tab/>
        </w:r>
        <w:r w:rsidRPr="00C92C8B">
          <w:rPr>
            <w:rFonts w:ascii="Lato" w:hAnsi="Lato"/>
            <w:noProof/>
            <w:webHidden/>
            <w:sz w:val="24"/>
            <w:szCs w:val="24"/>
          </w:rPr>
          <w:fldChar w:fldCharType="begin"/>
        </w:r>
        <w:r w:rsidRPr="00C92C8B">
          <w:rPr>
            <w:rFonts w:ascii="Lato" w:hAnsi="Lato"/>
            <w:noProof/>
            <w:webHidden/>
            <w:sz w:val="24"/>
            <w:szCs w:val="24"/>
          </w:rPr>
          <w:instrText xml:space="preserve"> PAGEREF _Toc105261073 \h </w:instrText>
        </w:r>
        <w:r w:rsidRPr="00C92C8B">
          <w:rPr>
            <w:rFonts w:ascii="Lato" w:hAnsi="Lato"/>
            <w:noProof/>
            <w:webHidden/>
            <w:sz w:val="24"/>
            <w:szCs w:val="24"/>
          </w:rPr>
        </w:r>
        <w:r w:rsidRPr="00C92C8B">
          <w:rPr>
            <w:rFonts w:ascii="Lato" w:hAnsi="Lato"/>
            <w:noProof/>
            <w:webHidden/>
            <w:sz w:val="24"/>
            <w:szCs w:val="24"/>
          </w:rPr>
          <w:fldChar w:fldCharType="separate"/>
        </w:r>
        <w:r w:rsidRPr="00C92C8B">
          <w:rPr>
            <w:rFonts w:ascii="Lato" w:hAnsi="Lato"/>
            <w:noProof/>
            <w:webHidden/>
            <w:sz w:val="24"/>
            <w:szCs w:val="24"/>
          </w:rPr>
          <w:t>8</w:t>
        </w:r>
        <w:r w:rsidRPr="00C92C8B">
          <w:rPr>
            <w:rFonts w:ascii="Lato" w:hAnsi="Lato"/>
            <w:noProof/>
            <w:webHidden/>
            <w:sz w:val="24"/>
            <w:szCs w:val="24"/>
          </w:rPr>
          <w:fldChar w:fldCharType="end"/>
        </w:r>
      </w:hyperlink>
    </w:p>
    <w:p w14:paraId="1C8C4878" w14:textId="0AB68159" w:rsidR="00C92C8B" w:rsidRPr="00C92C8B" w:rsidRDefault="00C92C8B">
      <w:pPr>
        <w:pStyle w:val="Verzeichnis1"/>
        <w:tabs>
          <w:tab w:val="right" w:leader="dot" w:pos="9060"/>
        </w:tabs>
        <w:rPr>
          <w:rFonts w:ascii="Lato" w:hAnsi="Lato" w:cstheme="minorBidi"/>
          <w:noProof/>
          <w:sz w:val="24"/>
          <w:szCs w:val="24"/>
        </w:rPr>
      </w:pPr>
      <w:hyperlink w:anchor="_Toc105261074" w:history="1">
        <w:r w:rsidRPr="00C92C8B">
          <w:rPr>
            <w:rStyle w:val="Hyperlink"/>
            <w:rFonts w:ascii="Lato" w:hAnsi="Lato"/>
            <w:noProof/>
            <w:sz w:val="24"/>
            <w:szCs w:val="24"/>
          </w:rPr>
          <w:t>Aktenführung und Beschwerdegang</w:t>
        </w:r>
        <w:r w:rsidRPr="00C92C8B">
          <w:rPr>
            <w:rFonts w:ascii="Lato" w:hAnsi="Lato"/>
            <w:noProof/>
            <w:webHidden/>
            <w:sz w:val="24"/>
            <w:szCs w:val="24"/>
          </w:rPr>
          <w:tab/>
        </w:r>
        <w:r w:rsidRPr="00C92C8B">
          <w:rPr>
            <w:rFonts w:ascii="Lato" w:hAnsi="Lato"/>
            <w:noProof/>
            <w:webHidden/>
            <w:sz w:val="24"/>
            <w:szCs w:val="24"/>
          </w:rPr>
          <w:fldChar w:fldCharType="begin"/>
        </w:r>
        <w:r w:rsidRPr="00C92C8B">
          <w:rPr>
            <w:rFonts w:ascii="Lato" w:hAnsi="Lato"/>
            <w:noProof/>
            <w:webHidden/>
            <w:sz w:val="24"/>
            <w:szCs w:val="24"/>
          </w:rPr>
          <w:instrText xml:space="preserve"> PAGEREF _Toc105261074 \h </w:instrText>
        </w:r>
        <w:r w:rsidRPr="00C92C8B">
          <w:rPr>
            <w:rFonts w:ascii="Lato" w:hAnsi="Lato"/>
            <w:noProof/>
            <w:webHidden/>
            <w:sz w:val="24"/>
            <w:szCs w:val="24"/>
          </w:rPr>
        </w:r>
        <w:r w:rsidRPr="00C92C8B">
          <w:rPr>
            <w:rFonts w:ascii="Lato" w:hAnsi="Lato"/>
            <w:noProof/>
            <w:webHidden/>
            <w:sz w:val="24"/>
            <w:szCs w:val="24"/>
          </w:rPr>
          <w:fldChar w:fldCharType="separate"/>
        </w:r>
        <w:r w:rsidRPr="00C92C8B">
          <w:rPr>
            <w:rFonts w:ascii="Lato" w:hAnsi="Lato"/>
            <w:noProof/>
            <w:webHidden/>
            <w:sz w:val="24"/>
            <w:szCs w:val="24"/>
          </w:rPr>
          <w:t>9</w:t>
        </w:r>
        <w:r w:rsidRPr="00C92C8B">
          <w:rPr>
            <w:rFonts w:ascii="Lato" w:hAnsi="Lato"/>
            <w:noProof/>
            <w:webHidden/>
            <w:sz w:val="24"/>
            <w:szCs w:val="24"/>
          </w:rPr>
          <w:fldChar w:fldCharType="end"/>
        </w:r>
      </w:hyperlink>
    </w:p>
    <w:p w14:paraId="4CC4EF7F" w14:textId="743E1BB3" w:rsidR="00C92C8B" w:rsidRPr="00C92C8B" w:rsidRDefault="00C92C8B">
      <w:pPr>
        <w:pStyle w:val="Verzeichnis1"/>
        <w:tabs>
          <w:tab w:val="right" w:leader="dot" w:pos="9060"/>
        </w:tabs>
        <w:rPr>
          <w:rFonts w:ascii="Lato" w:hAnsi="Lato" w:cstheme="minorBidi"/>
          <w:noProof/>
          <w:sz w:val="24"/>
          <w:szCs w:val="24"/>
        </w:rPr>
      </w:pPr>
      <w:hyperlink w:anchor="_Toc105261075" w:history="1">
        <w:r w:rsidRPr="00C92C8B">
          <w:rPr>
            <w:rStyle w:val="Hyperlink"/>
            <w:rFonts w:ascii="Lato" w:hAnsi="Lato"/>
            <w:noProof/>
            <w:sz w:val="24"/>
            <w:szCs w:val="24"/>
          </w:rPr>
          <w:t>Kosten und Rechnungstellung</w:t>
        </w:r>
        <w:r w:rsidRPr="00C92C8B">
          <w:rPr>
            <w:rFonts w:ascii="Lato" w:hAnsi="Lato"/>
            <w:noProof/>
            <w:webHidden/>
            <w:sz w:val="24"/>
            <w:szCs w:val="24"/>
          </w:rPr>
          <w:tab/>
        </w:r>
        <w:r w:rsidRPr="00C92C8B">
          <w:rPr>
            <w:rFonts w:ascii="Lato" w:hAnsi="Lato"/>
            <w:noProof/>
            <w:webHidden/>
            <w:sz w:val="24"/>
            <w:szCs w:val="24"/>
          </w:rPr>
          <w:fldChar w:fldCharType="begin"/>
        </w:r>
        <w:r w:rsidRPr="00C92C8B">
          <w:rPr>
            <w:rFonts w:ascii="Lato" w:hAnsi="Lato"/>
            <w:noProof/>
            <w:webHidden/>
            <w:sz w:val="24"/>
            <w:szCs w:val="24"/>
          </w:rPr>
          <w:instrText xml:space="preserve"> PAGEREF _Toc105261075 \h </w:instrText>
        </w:r>
        <w:r w:rsidRPr="00C92C8B">
          <w:rPr>
            <w:rFonts w:ascii="Lato" w:hAnsi="Lato"/>
            <w:noProof/>
            <w:webHidden/>
            <w:sz w:val="24"/>
            <w:szCs w:val="24"/>
          </w:rPr>
        </w:r>
        <w:r w:rsidRPr="00C92C8B">
          <w:rPr>
            <w:rFonts w:ascii="Lato" w:hAnsi="Lato"/>
            <w:noProof/>
            <w:webHidden/>
            <w:sz w:val="24"/>
            <w:szCs w:val="24"/>
          </w:rPr>
          <w:fldChar w:fldCharType="separate"/>
        </w:r>
        <w:r w:rsidRPr="00C92C8B">
          <w:rPr>
            <w:rFonts w:ascii="Lato" w:hAnsi="Lato"/>
            <w:noProof/>
            <w:webHidden/>
            <w:sz w:val="24"/>
            <w:szCs w:val="24"/>
          </w:rPr>
          <w:t>10</w:t>
        </w:r>
        <w:r w:rsidRPr="00C92C8B">
          <w:rPr>
            <w:rFonts w:ascii="Lato" w:hAnsi="Lato"/>
            <w:noProof/>
            <w:webHidden/>
            <w:sz w:val="24"/>
            <w:szCs w:val="24"/>
          </w:rPr>
          <w:fldChar w:fldCharType="end"/>
        </w:r>
      </w:hyperlink>
    </w:p>
    <w:p w14:paraId="3A24B50D" w14:textId="3D4D994C" w:rsidR="00C92C8B" w:rsidRPr="00C92C8B" w:rsidRDefault="00C92C8B">
      <w:pPr>
        <w:pStyle w:val="Verzeichnis1"/>
        <w:tabs>
          <w:tab w:val="right" w:leader="dot" w:pos="9060"/>
        </w:tabs>
        <w:rPr>
          <w:rFonts w:ascii="Lato" w:hAnsi="Lato" w:cstheme="minorBidi"/>
          <w:noProof/>
          <w:sz w:val="24"/>
          <w:szCs w:val="24"/>
        </w:rPr>
      </w:pPr>
      <w:hyperlink w:anchor="_Toc105261076" w:history="1">
        <w:r w:rsidRPr="00C92C8B">
          <w:rPr>
            <w:rStyle w:val="Hyperlink"/>
            <w:rFonts w:ascii="Lato" w:hAnsi="Lato"/>
            <w:noProof/>
            <w:sz w:val="24"/>
            <w:szCs w:val="24"/>
          </w:rPr>
          <w:t>Leistungen ausserhalb KJG</w:t>
        </w:r>
        <w:r w:rsidRPr="00C92C8B">
          <w:rPr>
            <w:rFonts w:ascii="Lato" w:hAnsi="Lato"/>
            <w:noProof/>
            <w:webHidden/>
            <w:sz w:val="24"/>
            <w:szCs w:val="24"/>
          </w:rPr>
          <w:tab/>
        </w:r>
        <w:r w:rsidRPr="00C92C8B">
          <w:rPr>
            <w:rFonts w:ascii="Lato" w:hAnsi="Lato"/>
            <w:noProof/>
            <w:webHidden/>
            <w:sz w:val="24"/>
            <w:szCs w:val="24"/>
          </w:rPr>
          <w:fldChar w:fldCharType="begin"/>
        </w:r>
        <w:r w:rsidRPr="00C92C8B">
          <w:rPr>
            <w:rFonts w:ascii="Lato" w:hAnsi="Lato"/>
            <w:noProof/>
            <w:webHidden/>
            <w:sz w:val="24"/>
            <w:szCs w:val="24"/>
          </w:rPr>
          <w:instrText xml:space="preserve"> PAGEREF _Toc105261076 \h </w:instrText>
        </w:r>
        <w:r w:rsidRPr="00C92C8B">
          <w:rPr>
            <w:rFonts w:ascii="Lato" w:hAnsi="Lato"/>
            <w:noProof/>
            <w:webHidden/>
            <w:sz w:val="24"/>
            <w:szCs w:val="24"/>
          </w:rPr>
        </w:r>
        <w:r w:rsidRPr="00C92C8B">
          <w:rPr>
            <w:rFonts w:ascii="Lato" w:hAnsi="Lato"/>
            <w:noProof/>
            <w:webHidden/>
            <w:sz w:val="24"/>
            <w:szCs w:val="24"/>
          </w:rPr>
          <w:fldChar w:fldCharType="separate"/>
        </w:r>
        <w:r w:rsidRPr="00C92C8B">
          <w:rPr>
            <w:rFonts w:ascii="Lato" w:hAnsi="Lato"/>
            <w:noProof/>
            <w:webHidden/>
            <w:sz w:val="24"/>
            <w:szCs w:val="24"/>
          </w:rPr>
          <w:t>10</w:t>
        </w:r>
        <w:r w:rsidRPr="00C92C8B">
          <w:rPr>
            <w:rFonts w:ascii="Lato" w:hAnsi="Lato"/>
            <w:noProof/>
            <w:webHidden/>
            <w:sz w:val="24"/>
            <w:szCs w:val="24"/>
          </w:rPr>
          <w:fldChar w:fldCharType="end"/>
        </w:r>
      </w:hyperlink>
    </w:p>
    <w:p w14:paraId="2768622C" w14:textId="2D428C5D" w:rsidR="00FE32CD" w:rsidRDefault="005C4B57">
      <w:pPr>
        <w:rPr>
          <w:rFonts w:ascii="Lato" w:hAnsi="Lato" w:cs="CenturyGothic,Bold"/>
          <w:b/>
          <w:bCs/>
          <w:sz w:val="28"/>
          <w:szCs w:val="28"/>
        </w:rPr>
      </w:pPr>
      <w:r w:rsidRPr="00C92C8B">
        <w:rPr>
          <w:rFonts w:ascii="Lato" w:hAnsi="Lato" w:cs="CenturyGothic,Bold"/>
          <w:b/>
          <w:bCs/>
          <w:sz w:val="24"/>
          <w:szCs w:val="24"/>
        </w:rPr>
        <w:fldChar w:fldCharType="end"/>
      </w:r>
      <w:r w:rsidR="00FE32CD">
        <w:rPr>
          <w:rFonts w:ascii="Lato" w:hAnsi="Lato" w:cs="CenturyGothic,Bold"/>
          <w:b/>
          <w:bCs/>
          <w:sz w:val="28"/>
          <w:szCs w:val="28"/>
        </w:rPr>
        <w:br w:type="page"/>
      </w:r>
    </w:p>
    <w:p w14:paraId="3406298C" w14:textId="0B89254B" w:rsidR="00D11D36" w:rsidRDefault="00D11D36" w:rsidP="000B3CB5">
      <w:pPr>
        <w:pStyle w:val="K1"/>
      </w:pPr>
      <w:bookmarkStart w:id="0" w:name="_Toc105261062"/>
      <w:r w:rsidRPr="00B909C3">
        <w:lastRenderedPageBreak/>
        <w:t>Allgemeines</w:t>
      </w:r>
      <w:r w:rsidR="00FF39D9">
        <w:t>/Kurzportrait</w:t>
      </w:r>
      <w:bookmarkEnd w:id="0"/>
    </w:p>
    <w:p w14:paraId="5EB00A14" w14:textId="254B9636" w:rsidR="00FF39D9" w:rsidRDefault="00FF39D9" w:rsidP="00D11D36">
      <w:pPr>
        <w:autoSpaceDE w:val="0"/>
        <w:autoSpaceDN w:val="0"/>
        <w:adjustRightInd w:val="0"/>
        <w:spacing w:after="0" w:line="240" w:lineRule="auto"/>
        <w:rPr>
          <w:rFonts w:ascii="Lato" w:hAnsi="Lato" w:cs="CenturyGothic,Bold"/>
          <w:b/>
          <w:bCs/>
          <w:sz w:val="28"/>
          <w:szCs w:val="28"/>
        </w:rPr>
      </w:pPr>
    </w:p>
    <w:p w14:paraId="0B5D86C9" w14:textId="441C6940" w:rsidR="009F6543" w:rsidRPr="00D72513" w:rsidRDefault="009F6543" w:rsidP="009F6543">
      <w:pPr>
        <w:autoSpaceDE w:val="0"/>
        <w:autoSpaceDN w:val="0"/>
        <w:adjustRightInd w:val="0"/>
        <w:spacing w:after="0" w:line="240" w:lineRule="auto"/>
        <w:rPr>
          <w:rFonts w:ascii="Curlz MT" w:hAnsi="Curlz MT"/>
          <w:color w:val="000000"/>
          <w:sz w:val="28"/>
          <w:szCs w:val="28"/>
        </w:rPr>
      </w:pPr>
      <w:r w:rsidRPr="00D72513">
        <w:rPr>
          <w:rFonts w:ascii="Curlz MT" w:hAnsi="Curlz MT"/>
          <w:color w:val="000000"/>
          <w:sz w:val="28"/>
          <w:szCs w:val="28"/>
        </w:rPr>
        <w:t xml:space="preserve">«Gemeinsam mit dem </w:t>
      </w:r>
      <w:r>
        <w:rPr>
          <w:rFonts w:ascii="Curlz MT" w:hAnsi="Curlz MT"/>
          <w:color w:val="000000"/>
          <w:sz w:val="28"/>
          <w:szCs w:val="28"/>
        </w:rPr>
        <w:t xml:space="preserve">neurodivergenten </w:t>
      </w:r>
      <w:r w:rsidRPr="00D72513">
        <w:rPr>
          <w:rFonts w:ascii="Curlz MT" w:hAnsi="Curlz MT"/>
          <w:color w:val="000000"/>
          <w:sz w:val="28"/>
          <w:szCs w:val="28"/>
        </w:rPr>
        <w:t>Kind herausfinden, wie es seine Ressourcen stärken und seine Schwächen kompensieren kann, ist das höchste Ziel.»</w:t>
      </w:r>
    </w:p>
    <w:p w14:paraId="5FCE609E" w14:textId="77777777" w:rsidR="009F6543" w:rsidRDefault="009F6543" w:rsidP="00D11D36">
      <w:pPr>
        <w:autoSpaceDE w:val="0"/>
        <w:autoSpaceDN w:val="0"/>
        <w:adjustRightInd w:val="0"/>
        <w:spacing w:after="0" w:line="240" w:lineRule="auto"/>
        <w:rPr>
          <w:rFonts w:ascii="Lato" w:hAnsi="Lato" w:cs="CenturyGothic,Bold"/>
          <w:b/>
          <w:bCs/>
          <w:sz w:val="28"/>
          <w:szCs w:val="28"/>
        </w:rPr>
      </w:pPr>
    </w:p>
    <w:tbl>
      <w:tblPr>
        <w:tblStyle w:val="Tabellenraster"/>
        <w:tblW w:w="0" w:type="auto"/>
        <w:tblLook w:val="04A0" w:firstRow="1" w:lastRow="0" w:firstColumn="1" w:lastColumn="0" w:noHBand="0" w:noVBand="1"/>
      </w:tblPr>
      <w:tblGrid>
        <w:gridCol w:w="1980"/>
        <w:gridCol w:w="6946"/>
      </w:tblGrid>
      <w:tr w:rsidR="00E705C4" w14:paraId="07A72863" w14:textId="77777777" w:rsidTr="0096049D">
        <w:tc>
          <w:tcPr>
            <w:tcW w:w="1980" w:type="dxa"/>
          </w:tcPr>
          <w:p w14:paraId="0058514F" w14:textId="77777777" w:rsidR="00E705C4" w:rsidRDefault="00E705C4" w:rsidP="0096049D">
            <w:pPr>
              <w:autoSpaceDE w:val="0"/>
              <w:autoSpaceDN w:val="0"/>
              <w:adjustRightInd w:val="0"/>
              <w:rPr>
                <w:rFonts w:ascii="Lato" w:hAnsi="Lato" w:cs="ArialNarrow"/>
                <w:sz w:val="24"/>
                <w:szCs w:val="24"/>
                <w:highlight w:val="yellow"/>
              </w:rPr>
            </w:pPr>
            <w:r w:rsidRPr="00E705C4">
              <w:rPr>
                <w:rFonts w:ascii="Lato" w:hAnsi="Lato" w:cs="ArialNarrow"/>
                <w:sz w:val="24"/>
                <w:szCs w:val="24"/>
              </w:rPr>
              <w:t>Trägerschaft</w:t>
            </w:r>
          </w:p>
        </w:tc>
        <w:tc>
          <w:tcPr>
            <w:tcW w:w="6946" w:type="dxa"/>
          </w:tcPr>
          <w:p w14:paraId="5733E318" w14:textId="77777777" w:rsidR="00E705C4" w:rsidRDefault="00E705C4" w:rsidP="0096049D">
            <w:pPr>
              <w:autoSpaceDE w:val="0"/>
              <w:autoSpaceDN w:val="0"/>
              <w:adjustRightInd w:val="0"/>
              <w:rPr>
                <w:rFonts w:ascii="Lato" w:hAnsi="Lato" w:cs="ArialNarrow"/>
                <w:sz w:val="24"/>
                <w:szCs w:val="24"/>
              </w:rPr>
            </w:pPr>
            <w:r w:rsidRPr="00E705C4">
              <w:rPr>
                <w:rFonts w:ascii="Lato" w:hAnsi="Lato" w:cs="ArialNarrow"/>
                <w:sz w:val="24"/>
                <w:szCs w:val="24"/>
              </w:rPr>
              <w:t>Neurodivers Teaching Services</w:t>
            </w:r>
          </w:p>
          <w:p w14:paraId="7C9BEDAD" w14:textId="77777777" w:rsidR="00E705C4" w:rsidRDefault="00E705C4" w:rsidP="0096049D">
            <w:pPr>
              <w:autoSpaceDE w:val="0"/>
              <w:autoSpaceDN w:val="0"/>
              <w:adjustRightInd w:val="0"/>
              <w:rPr>
                <w:rFonts w:ascii="Lato" w:hAnsi="Lato" w:cs="ArialNarrow"/>
                <w:sz w:val="24"/>
                <w:szCs w:val="24"/>
              </w:rPr>
            </w:pPr>
            <w:r>
              <w:rPr>
                <w:rFonts w:ascii="Lato" w:hAnsi="Lato" w:cs="ArialNarrow"/>
                <w:sz w:val="24"/>
                <w:szCs w:val="24"/>
              </w:rPr>
              <w:t>Grünmattstrasse 1</w:t>
            </w:r>
          </w:p>
          <w:p w14:paraId="04FA0BE6" w14:textId="77777777" w:rsidR="00E705C4" w:rsidRPr="00E705C4" w:rsidRDefault="00E705C4" w:rsidP="0096049D">
            <w:pPr>
              <w:autoSpaceDE w:val="0"/>
              <w:autoSpaceDN w:val="0"/>
              <w:adjustRightInd w:val="0"/>
              <w:rPr>
                <w:rFonts w:ascii="Lato" w:hAnsi="Lato" w:cs="ArialNarrow"/>
                <w:sz w:val="24"/>
                <w:szCs w:val="24"/>
              </w:rPr>
            </w:pPr>
            <w:r>
              <w:rPr>
                <w:rFonts w:ascii="Lato" w:hAnsi="Lato" w:cs="ArialNarrow"/>
                <w:sz w:val="24"/>
                <w:szCs w:val="24"/>
              </w:rPr>
              <w:t>8405 Winterthur</w:t>
            </w:r>
          </w:p>
        </w:tc>
      </w:tr>
      <w:tr w:rsidR="00E705C4" w:rsidRPr="00E705C4" w14:paraId="16A1FE79" w14:textId="77777777" w:rsidTr="0096049D">
        <w:tc>
          <w:tcPr>
            <w:tcW w:w="1980" w:type="dxa"/>
          </w:tcPr>
          <w:p w14:paraId="32C5096D" w14:textId="77777777" w:rsidR="00E705C4" w:rsidRPr="00E705C4" w:rsidRDefault="00E705C4" w:rsidP="0096049D">
            <w:pPr>
              <w:autoSpaceDE w:val="0"/>
              <w:autoSpaceDN w:val="0"/>
              <w:adjustRightInd w:val="0"/>
              <w:rPr>
                <w:rFonts w:ascii="Lato" w:hAnsi="Lato" w:cs="ArialNarrow"/>
                <w:sz w:val="24"/>
                <w:szCs w:val="24"/>
              </w:rPr>
            </w:pPr>
            <w:r w:rsidRPr="00E705C4">
              <w:rPr>
                <w:rFonts w:ascii="Lato" w:hAnsi="Lato" w:cs="ArialNarrow"/>
                <w:sz w:val="24"/>
                <w:szCs w:val="24"/>
              </w:rPr>
              <w:t>Leitung SPF</w:t>
            </w:r>
          </w:p>
        </w:tc>
        <w:tc>
          <w:tcPr>
            <w:tcW w:w="6946" w:type="dxa"/>
          </w:tcPr>
          <w:p w14:paraId="4C075B8F" w14:textId="77777777" w:rsidR="00E705C4" w:rsidRPr="00E705C4" w:rsidRDefault="00E705C4" w:rsidP="0096049D">
            <w:pPr>
              <w:autoSpaceDE w:val="0"/>
              <w:autoSpaceDN w:val="0"/>
              <w:adjustRightInd w:val="0"/>
              <w:rPr>
                <w:rFonts w:ascii="Lato" w:hAnsi="Lato" w:cs="ArialNarrow"/>
                <w:sz w:val="24"/>
                <w:szCs w:val="24"/>
                <w:lang w:val="fr-CH"/>
              </w:rPr>
            </w:pPr>
            <w:r w:rsidRPr="00E705C4">
              <w:rPr>
                <w:rFonts w:ascii="Lato" w:hAnsi="Lato" w:cs="ArialNarrow"/>
                <w:sz w:val="24"/>
                <w:szCs w:val="24"/>
                <w:lang w:val="fr-CH"/>
              </w:rPr>
              <w:t>Claudia Jäggi</w:t>
            </w:r>
          </w:p>
          <w:p w14:paraId="5150694B" w14:textId="77777777" w:rsidR="00E705C4" w:rsidRPr="00E705C4" w:rsidRDefault="00E705C4" w:rsidP="0096049D">
            <w:pPr>
              <w:autoSpaceDE w:val="0"/>
              <w:autoSpaceDN w:val="0"/>
              <w:adjustRightInd w:val="0"/>
              <w:rPr>
                <w:rFonts w:ascii="Lato" w:hAnsi="Lato" w:cs="ArialNarrow"/>
                <w:sz w:val="24"/>
                <w:szCs w:val="24"/>
                <w:lang w:val="fr-CH"/>
              </w:rPr>
            </w:pPr>
            <w:r w:rsidRPr="00E705C4">
              <w:rPr>
                <w:rFonts w:ascii="Lato" w:hAnsi="Lato" w:cs="ArialNarrow"/>
                <w:sz w:val="24"/>
                <w:szCs w:val="24"/>
                <w:lang w:val="fr-CH"/>
              </w:rPr>
              <w:t>076 228 72 85</w:t>
            </w:r>
          </w:p>
          <w:p w14:paraId="14E4551D" w14:textId="77777777" w:rsidR="00E705C4" w:rsidRPr="00E705C4" w:rsidRDefault="00E705C4" w:rsidP="0096049D">
            <w:pPr>
              <w:autoSpaceDE w:val="0"/>
              <w:autoSpaceDN w:val="0"/>
              <w:adjustRightInd w:val="0"/>
              <w:rPr>
                <w:rFonts w:ascii="Lato" w:hAnsi="Lato" w:cs="ArialNarrow"/>
                <w:sz w:val="24"/>
                <w:szCs w:val="24"/>
                <w:lang w:val="fr-CH"/>
              </w:rPr>
            </w:pPr>
            <w:r w:rsidRPr="00E705C4">
              <w:rPr>
                <w:rFonts w:ascii="Lato" w:hAnsi="Lato" w:cs="ArialNarrow"/>
                <w:sz w:val="24"/>
                <w:szCs w:val="24"/>
                <w:lang w:val="fr-CH"/>
              </w:rPr>
              <w:t>contact@neurodivers.com</w:t>
            </w:r>
          </w:p>
        </w:tc>
      </w:tr>
    </w:tbl>
    <w:p w14:paraId="54E56B75" w14:textId="77777777" w:rsidR="00E705C4" w:rsidRPr="00E705C4" w:rsidRDefault="00E705C4" w:rsidP="009464FB">
      <w:pPr>
        <w:autoSpaceDE w:val="0"/>
        <w:autoSpaceDN w:val="0"/>
        <w:adjustRightInd w:val="0"/>
        <w:spacing w:after="0" w:line="240" w:lineRule="auto"/>
        <w:rPr>
          <w:rFonts w:ascii="Lato" w:hAnsi="Lato"/>
          <w:color w:val="000000"/>
          <w:sz w:val="24"/>
          <w:szCs w:val="24"/>
          <w:lang w:val="fr-CH"/>
        </w:rPr>
      </w:pPr>
    </w:p>
    <w:p w14:paraId="2913ED92" w14:textId="4297CECD" w:rsidR="009464FB" w:rsidRPr="00071960" w:rsidRDefault="009464FB" w:rsidP="009464FB">
      <w:pPr>
        <w:autoSpaceDE w:val="0"/>
        <w:autoSpaceDN w:val="0"/>
        <w:adjustRightInd w:val="0"/>
        <w:spacing w:after="0" w:line="240" w:lineRule="auto"/>
        <w:rPr>
          <w:rFonts w:ascii="Lato" w:hAnsi="Lato"/>
          <w:color w:val="000000"/>
          <w:sz w:val="24"/>
          <w:szCs w:val="24"/>
        </w:rPr>
      </w:pPr>
      <w:r w:rsidRPr="00071960">
        <w:rPr>
          <w:rFonts w:ascii="Lato" w:hAnsi="Lato"/>
          <w:color w:val="000000"/>
          <w:sz w:val="24"/>
          <w:szCs w:val="24"/>
        </w:rPr>
        <w:t xml:space="preserve">In unserer normtypischen Gesellschaft haben es neurodivergente Kinder und deren Familien nicht einfach. Als «neurodivergent» werden Kinder mit neurologischen Entwicklungsstörungen wie Aufmerksamkeitsstörung, </w:t>
      </w:r>
      <w:proofErr w:type="spellStart"/>
      <w:r w:rsidRPr="00071960">
        <w:rPr>
          <w:rFonts w:ascii="Lato" w:hAnsi="Lato"/>
          <w:color w:val="000000"/>
          <w:sz w:val="24"/>
          <w:szCs w:val="24"/>
        </w:rPr>
        <w:t>Autismusspektrumstörung</w:t>
      </w:r>
      <w:proofErr w:type="spellEnd"/>
      <w:r w:rsidRPr="00071960">
        <w:rPr>
          <w:rFonts w:ascii="Lato" w:hAnsi="Lato"/>
          <w:color w:val="000000"/>
          <w:sz w:val="24"/>
          <w:szCs w:val="24"/>
        </w:rPr>
        <w:t xml:space="preserve">, </w:t>
      </w:r>
      <w:proofErr w:type="spellStart"/>
      <w:r w:rsidRPr="00071960">
        <w:rPr>
          <w:rFonts w:ascii="Lato" w:hAnsi="Lato"/>
          <w:color w:val="000000"/>
          <w:sz w:val="24"/>
          <w:szCs w:val="24"/>
        </w:rPr>
        <w:t>Entwicklungsdyspraxie</w:t>
      </w:r>
      <w:proofErr w:type="spellEnd"/>
      <w:r w:rsidRPr="00071960">
        <w:rPr>
          <w:rFonts w:ascii="Lato" w:hAnsi="Lato"/>
          <w:color w:val="000000"/>
          <w:sz w:val="24"/>
          <w:szCs w:val="24"/>
        </w:rPr>
        <w:t xml:space="preserve"> u.a. bezeichnet.</w:t>
      </w:r>
    </w:p>
    <w:p w14:paraId="6742B934" w14:textId="77777777" w:rsidR="009464FB" w:rsidRPr="00071960" w:rsidRDefault="009464FB" w:rsidP="009464FB">
      <w:pPr>
        <w:autoSpaceDE w:val="0"/>
        <w:autoSpaceDN w:val="0"/>
        <w:adjustRightInd w:val="0"/>
        <w:spacing w:after="0" w:line="240" w:lineRule="auto"/>
        <w:rPr>
          <w:rFonts w:ascii="Lato" w:hAnsi="Lato"/>
          <w:color w:val="000000"/>
          <w:sz w:val="24"/>
          <w:szCs w:val="24"/>
        </w:rPr>
      </w:pPr>
    </w:p>
    <w:p w14:paraId="1047746D" w14:textId="6866E1B3" w:rsidR="009464FB" w:rsidRPr="00071960" w:rsidRDefault="009464FB" w:rsidP="009464FB">
      <w:pPr>
        <w:autoSpaceDE w:val="0"/>
        <w:autoSpaceDN w:val="0"/>
        <w:adjustRightInd w:val="0"/>
        <w:spacing w:after="0" w:line="240" w:lineRule="auto"/>
        <w:rPr>
          <w:rFonts w:ascii="Lato" w:hAnsi="Lato"/>
          <w:color w:val="000000"/>
          <w:sz w:val="24"/>
          <w:szCs w:val="24"/>
        </w:rPr>
      </w:pPr>
      <w:r w:rsidRPr="00071960">
        <w:rPr>
          <w:rFonts w:ascii="Lato" w:hAnsi="Lato"/>
          <w:color w:val="000000"/>
          <w:sz w:val="24"/>
          <w:szCs w:val="24"/>
        </w:rPr>
        <w:t>Neurodivers Teaching Services wurde im Jahre 2017 von einer Lehrerin und Mutter zweier neurodivergenter Kinder gegründet, weil die Nachfrage nach Anlaufstellen, welche die beiden wichtigsten Lebenswelten der Kinder – Familie und Schule – vereinend und ganzheitlich betrachtend berät</w:t>
      </w:r>
      <w:r w:rsidR="00611CC9">
        <w:rPr>
          <w:rFonts w:ascii="Lato" w:hAnsi="Lato"/>
          <w:color w:val="000000"/>
          <w:sz w:val="24"/>
          <w:szCs w:val="24"/>
        </w:rPr>
        <w:t>, stetig steigt</w:t>
      </w:r>
      <w:r w:rsidRPr="00071960">
        <w:rPr>
          <w:rFonts w:ascii="Lato" w:hAnsi="Lato"/>
          <w:color w:val="000000"/>
          <w:sz w:val="24"/>
          <w:szCs w:val="24"/>
        </w:rPr>
        <w:t>.</w:t>
      </w:r>
    </w:p>
    <w:p w14:paraId="204A39BD" w14:textId="77777777" w:rsidR="009464FB" w:rsidRPr="00071960" w:rsidRDefault="009464FB" w:rsidP="009464FB">
      <w:pPr>
        <w:autoSpaceDE w:val="0"/>
        <w:autoSpaceDN w:val="0"/>
        <w:adjustRightInd w:val="0"/>
        <w:spacing w:after="0" w:line="240" w:lineRule="auto"/>
        <w:rPr>
          <w:rFonts w:ascii="Lato" w:hAnsi="Lato"/>
          <w:color w:val="000000"/>
          <w:sz w:val="24"/>
          <w:szCs w:val="24"/>
        </w:rPr>
      </w:pPr>
    </w:p>
    <w:p w14:paraId="0608FE03" w14:textId="4C1D49AC" w:rsidR="00611CC9" w:rsidRDefault="009464FB" w:rsidP="009464FB">
      <w:pPr>
        <w:autoSpaceDE w:val="0"/>
        <w:autoSpaceDN w:val="0"/>
        <w:adjustRightInd w:val="0"/>
        <w:spacing w:after="0" w:line="240" w:lineRule="auto"/>
        <w:rPr>
          <w:rFonts w:ascii="Lato" w:hAnsi="Lato"/>
          <w:color w:val="000000"/>
          <w:sz w:val="24"/>
          <w:szCs w:val="24"/>
        </w:rPr>
      </w:pPr>
      <w:r w:rsidRPr="00071960">
        <w:rPr>
          <w:rFonts w:ascii="Lato" w:hAnsi="Lato"/>
          <w:color w:val="000000"/>
          <w:sz w:val="24"/>
          <w:szCs w:val="24"/>
        </w:rPr>
        <w:t>Neurodivers ist im Handelsregister als Dienstleister für Förderunterricht, Unterrichts-Beratung, Fachberatung, Erziehungsberatung und Lerncoaching registriert</w:t>
      </w:r>
      <w:r w:rsidR="00D91DF4" w:rsidRPr="00071960">
        <w:rPr>
          <w:rFonts w:ascii="Lato" w:hAnsi="Lato"/>
          <w:color w:val="000000"/>
          <w:sz w:val="24"/>
          <w:szCs w:val="24"/>
        </w:rPr>
        <w:t xml:space="preserve"> und hat seinen Sitz in eigener Praxisräumlichkeit in Winterthur.</w:t>
      </w:r>
      <w:r w:rsidR="00611CC9">
        <w:rPr>
          <w:rFonts w:ascii="Lato" w:hAnsi="Lato"/>
          <w:color w:val="000000"/>
          <w:sz w:val="24"/>
          <w:szCs w:val="24"/>
        </w:rPr>
        <w:t xml:space="preserve"> Die Räumlichkeiten sind gemietet und entsprechen auch den Anforderungen für Therapie und Privatunterricht. Die Räume sind versichert</w:t>
      </w:r>
      <w:r w:rsidR="00AF1E3F">
        <w:rPr>
          <w:rFonts w:ascii="Lato" w:hAnsi="Lato"/>
          <w:color w:val="000000"/>
          <w:sz w:val="24"/>
          <w:szCs w:val="24"/>
        </w:rPr>
        <w:t>, und Neurodivers verfügt über genügende Berufshaftpflichtdeckung.</w:t>
      </w:r>
    </w:p>
    <w:p w14:paraId="1AA03343" w14:textId="0EDB5AC6" w:rsidR="00AF1E3F" w:rsidRDefault="00AF1E3F" w:rsidP="009464FB">
      <w:pPr>
        <w:autoSpaceDE w:val="0"/>
        <w:autoSpaceDN w:val="0"/>
        <w:adjustRightInd w:val="0"/>
        <w:spacing w:after="0" w:line="240" w:lineRule="auto"/>
        <w:rPr>
          <w:rFonts w:ascii="Lato" w:hAnsi="Lato"/>
          <w:color w:val="000000"/>
          <w:sz w:val="24"/>
          <w:szCs w:val="24"/>
        </w:rPr>
      </w:pPr>
    </w:p>
    <w:p w14:paraId="103611B5" w14:textId="164DB5CD" w:rsidR="00AF1E3F" w:rsidRDefault="00AF1E3F" w:rsidP="009464FB">
      <w:pPr>
        <w:autoSpaceDE w:val="0"/>
        <w:autoSpaceDN w:val="0"/>
        <w:adjustRightInd w:val="0"/>
        <w:spacing w:after="0" w:line="240" w:lineRule="auto"/>
        <w:rPr>
          <w:rFonts w:ascii="Lato" w:hAnsi="Lato"/>
          <w:color w:val="000000"/>
          <w:sz w:val="24"/>
          <w:szCs w:val="24"/>
        </w:rPr>
      </w:pPr>
      <w:r>
        <w:rPr>
          <w:rFonts w:ascii="Lato" w:hAnsi="Lato"/>
          <w:color w:val="000000"/>
          <w:sz w:val="24"/>
          <w:szCs w:val="24"/>
        </w:rPr>
        <w:t>Neurodivers wird bis dato als Einzelfirma von der Gründerin geführt. Die Gründerin ist damit gleichzeitig auch ausführende Sozialpädagogische Begleiterin.</w:t>
      </w:r>
    </w:p>
    <w:p w14:paraId="7A040C3A" w14:textId="77777777" w:rsidR="00CE4878" w:rsidRDefault="00CE4878" w:rsidP="00D11D36">
      <w:pPr>
        <w:autoSpaceDE w:val="0"/>
        <w:autoSpaceDN w:val="0"/>
        <w:adjustRightInd w:val="0"/>
        <w:spacing w:after="0" w:line="240" w:lineRule="auto"/>
        <w:rPr>
          <w:rFonts w:ascii="Lato" w:hAnsi="Lato" w:cs="ArialNarrow"/>
          <w:sz w:val="24"/>
          <w:szCs w:val="24"/>
          <w:highlight w:val="yellow"/>
        </w:rPr>
      </w:pPr>
    </w:p>
    <w:p w14:paraId="36EDCF57" w14:textId="6B121C94" w:rsidR="00F81C3E" w:rsidRPr="00B909C3" w:rsidRDefault="00F81C3E" w:rsidP="00D11D36">
      <w:pPr>
        <w:autoSpaceDE w:val="0"/>
        <w:autoSpaceDN w:val="0"/>
        <w:adjustRightInd w:val="0"/>
        <w:spacing w:after="0" w:line="240" w:lineRule="auto"/>
        <w:rPr>
          <w:rFonts w:ascii="Lato" w:hAnsi="Lato" w:cs="CenturyGothic,Bold"/>
          <w:b/>
          <w:bCs/>
          <w:sz w:val="24"/>
          <w:szCs w:val="24"/>
        </w:rPr>
      </w:pPr>
    </w:p>
    <w:p w14:paraId="3B401E8D" w14:textId="77777777" w:rsidR="006052D6" w:rsidRPr="00F14F4B" w:rsidRDefault="006052D6" w:rsidP="000B3CB5">
      <w:pPr>
        <w:pStyle w:val="K1"/>
      </w:pPr>
      <w:bookmarkStart w:id="1" w:name="_Toc105261063"/>
      <w:r w:rsidRPr="00F14F4B">
        <w:t>Grundhaltung</w:t>
      </w:r>
      <w:bookmarkEnd w:id="1"/>
    </w:p>
    <w:p w14:paraId="25E0DE71" w14:textId="77777777" w:rsidR="006052D6" w:rsidRPr="00B909C3" w:rsidRDefault="006052D6" w:rsidP="006052D6">
      <w:pPr>
        <w:autoSpaceDE w:val="0"/>
        <w:autoSpaceDN w:val="0"/>
        <w:adjustRightInd w:val="0"/>
        <w:spacing w:after="0" w:line="240" w:lineRule="auto"/>
        <w:rPr>
          <w:rFonts w:ascii="Lato" w:hAnsi="Lato" w:cs="CenturyGothic,Bold"/>
          <w:b/>
          <w:bCs/>
          <w:sz w:val="24"/>
          <w:szCs w:val="24"/>
        </w:rPr>
      </w:pPr>
    </w:p>
    <w:p w14:paraId="3EC25903" w14:textId="77777777" w:rsidR="006052D6" w:rsidRPr="004B4555" w:rsidRDefault="006052D6" w:rsidP="006052D6">
      <w:pPr>
        <w:autoSpaceDE w:val="0"/>
        <w:autoSpaceDN w:val="0"/>
        <w:adjustRightInd w:val="0"/>
        <w:spacing w:after="0" w:line="240" w:lineRule="auto"/>
        <w:rPr>
          <w:rFonts w:ascii="Lato" w:hAnsi="Lato" w:cs="ArialNarrow"/>
          <w:sz w:val="24"/>
          <w:szCs w:val="24"/>
        </w:rPr>
      </w:pPr>
      <w:r w:rsidRPr="004B4555">
        <w:rPr>
          <w:rFonts w:ascii="Lato" w:hAnsi="Lato" w:cs="ArialNarrow"/>
          <w:sz w:val="24"/>
          <w:szCs w:val="24"/>
        </w:rPr>
        <w:t xml:space="preserve">Neurodivers arbeitet politisch und konfessionell neutral. </w:t>
      </w:r>
    </w:p>
    <w:p w14:paraId="40DD9843" w14:textId="77777777" w:rsidR="006052D6" w:rsidRPr="004B4555" w:rsidRDefault="006052D6" w:rsidP="006052D6">
      <w:pPr>
        <w:autoSpaceDE w:val="0"/>
        <w:autoSpaceDN w:val="0"/>
        <w:adjustRightInd w:val="0"/>
        <w:spacing w:after="0" w:line="240" w:lineRule="auto"/>
        <w:rPr>
          <w:rFonts w:ascii="Lato" w:hAnsi="Lato" w:cs="ArialNarrow"/>
          <w:sz w:val="24"/>
          <w:szCs w:val="24"/>
        </w:rPr>
      </w:pPr>
    </w:p>
    <w:p w14:paraId="102729D2" w14:textId="77777777" w:rsidR="006052D6" w:rsidRDefault="006052D6" w:rsidP="006052D6">
      <w:pPr>
        <w:autoSpaceDE w:val="0"/>
        <w:autoSpaceDN w:val="0"/>
        <w:adjustRightInd w:val="0"/>
        <w:spacing w:after="0" w:line="240" w:lineRule="auto"/>
        <w:rPr>
          <w:rFonts w:ascii="Lato" w:hAnsi="Lato" w:cs="ArialNarrow"/>
          <w:sz w:val="24"/>
          <w:szCs w:val="24"/>
        </w:rPr>
      </w:pPr>
      <w:r w:rsidRPr="004B4555">
        <w:rPr>
          <w:rFonts w:ascii="Lato" w:hAnsi="Lato" w:cs="ArialNarrow"/>
          <w:sz w:val="24"/>
          <w:szCs w:val="24"/>
        </w:rPr>
        <w:t>Als Mitglied der Berufsverbände Schweizerischer Berufsverband für Angewandte Psychologie</w:t>
      </w:r>
      <w:r>
        <w:rPr>
          <w:rFonts w:ascii="Lato" w:hAnsi="Lato" w:cs="ArialNarrow"/>
          <w:sz w:val="24"/>
          <w:szCs w:val="24"/>
        </w:rPr>
        <w:t xml:space="preserve"> SBAP</w:t>
      </w:r>
      <w:r w:rsidRPr="004B4555">
        <w:rPr>
          <w:rFonts w:ascii="Lato" w:hAnsi="Lato" w:cs="ArialNarrow"/>
          <w:sz w:val="24"/>
          <w:szCs w:val="24"/>
        </w:rPr>
        <w:t>, Schweizerische Vereinigung für Kinder- und Jugendpsychologie</w:t>
      </w:r>
      <w:r>
        <w:rPr>
          <w:rFonts w:ascii="Lato" w:hAnsi="Lato" w:cs="ArialNarrow"/>
          <w:sz w:val="24"/>
          <w:szCs w:val="24"/>
        </w:rPr>
        <w:t xml:space="preserve"> SKJP </w:t>
      </w:r>
      <w:r w:rsidRPr="004B4555">
        <w:rPr>
          <w:rFonts w:ascii="Lato" w:hAnsi="Lato" w:cs="ArialNarrow"/>
          <w:sz w:val="24"/>
          <w:szCs w:val="24"/>
        </w:rPr>
        <w:t>und Fachverband Sozial- und Sonderpädagogik</w:t>
      </w:r>
      <w:r>
        <w:rPr>
          <w:rFonts w:ascii="Lato" w:hAnsi="Lato" w:cs="ArialNarrow"/>
          <w:sz w:val="24"/>
          <w:szCs w:val="24"/>
        </w:rPr>
        <w:t xml:space="preserve"> INTEGRAS</w:t>
      </w:r>
      <w:r w:rsidRPr="004B4555">
        <w:rPr>
          <w:rFonts w:ascii="Lato" w:hAnsi="Lato" w:cs="ArialNarrow"/>
          <w:sz w:val="24"/>
          <w:szCs w:val="24"/>
        </w:rPr>
        <w:t xml:space="preserve"> verpflichtet sich Neurodivers </w:t>
      </w:r>
      <w:proofErr w:type="gramStart"/>
      <w:r>
        <w:rPr>
          <w:rFonts w:ascii="Lato" w:hAnsi="Lato" w:cs="ArialNarrow"/>
          <w:sz w:val="24"/>
          <w:szCs w:val="24"/>
        </w:rPr>
        <w:t>des Handelns nach</w:t>
      </w:r>
      <w:proofErr w:type="gramEnd"/>
      <w:r>
        <w:rPr>
          <w:rFonts w:ascii="Lato" w:hAnsi="Lato" w:cs="ArialNarrow"/>
          <w:sz w:val="24"/>
          <w:szCs w:val="24"/>
        </w:rPr>
        <w:t xml:space="preserve"> deren Berufsordnungen und Qualitätsstandards.</w:t>
      </w:r>
    </w:p>
    <w:p w14:paraId="497C0AD8" w14:textId="77777777" w:rsidR="006052D6" w:rsidRDefault="006052D6" w:rsidP="006052D6">
      <w:pPr>
        <w:autoSpaceDE w:val="0"/>
        <w:autoSpaceDN w:val="0"/>
        <w:adjustRightInd w:val="0"/>
        <w:spacing w:after="0" w:line="240" w:lineRule="auto"/>
        <w:rPr>
          <w:rFonts w:ascii="Lato" w:hAnsi="Lato" w:cs="ArialNarrow"/>
          <w:sz w:val="24"/>
          <w:szCs w:val="24"/>
        </w:rPr>
      </w:pPr>
    </w:p>
    <w:p w14:paraId="6F1FBD66" w14:textId="77777777" w:rsidR="006052D6" w:rsidRDefault="006052D6" w:rsidP="006052D6">
      <w:pPr>
        <w:autoSpaceDE w:val="0"/>
        <w:autoSpaceDN w:val="0"/>
        <w:adjustRightInd w:val="0"/>
        <w:spacing w:after="0" w:line="240" w:lineRule="auto"/>
        <w:rPr>
          <w:rFonts w:ascii="Lato" w:hAnsi="Lato" w:cs="ArialNarrow"/>
          <w:sz w:val="24"/>
          <w:szCs w:val="24"/>
        </w:rPr>
      </w:pPr>
    </w:p>
    <w:p w14:paraId="6748B1F5" w14:textId="7147A026" w:rsidR="009F6543" w:rsidRDefault="006052D6" w:rsidP="00D11D36">
      <w:pPr>
        <w:autoSpaceDE w:val="0"/>
        <w:autoSpaceDN w:val="0"/>
        <w:adjustRightInd w:val="0"/>
        <w:spacing w:after="0" w:line="240" w:lineRule="auto"/>
        <w:rPr>
          <w:rFonts w:ascii="Lato" w:hAnsi="Lato" w:cs="ArialNarrow"/>
          <w:sz w:val="24"/>
          <w:szCs w:val="24"/>
        </w:rPr>
      </w:pPr>
      <w:r>
        <w:rPr>
          <w:rFonts w:ascii="Lato" w:hAnsi="Lato" w:cs="ArialNarrow"/>
          <w:sz w:val="24"/>
          <w:szCs w:val="24"/>
        </w:rPr>
        <w:lastRenderedPageBreak/>
        <w:t xml:space="preserve">Als wichtige Grundhaltungen in der Zusammenarbeit sowohl mit </w:t>
      </w:r>
      <w:proofErr w:type="gramStart"/>
      <w:r>
        <w:rPr>
          <w:rFonts w:ascii="Lato" w:hAnsi="Lato" w:cs="ArialNarrow"/>
          <w:sz w:val="24"/>
          <w:szCs w:val="24"/>
        </w:rPr>
        <w:t>Kindern,</w:t>
      </w:r>
      <w:proofErr w:type="gramEnd"/>
      <w:r>
        <w:rPr>
          <w:rFonts w:ascii="Lato" w:hAnsi="Lato" w:cs="ArialNarrow"/>
          <w:sz w:val="24"/>
          <w:szCs w:val="24"/>
        </w:rPr>
        <w:t xml:space="preserve"> als auch mit Erziehungsberechtigten und Fachpersonen erachtet Neurodivers Neugierde und Kooperationsbereitschaft, Empathie und Wertschätzung, Transparenz und Authentizität, eine ganzheitliche Herangehensweise sowie eine optimale Ressourcenorientierung.</w:t>
      </w:r>
    </w:p>
    <w:p w14:paraId="63D7C0C6" w14:textId="3E0B1718" w:rsidR="00BC3D7D" w:rsidRDefault="00BC3D7D" w:rsidP="00D11D36">
      <w:pPr>
        <w:autoSpaceDE w:val="0"/>
        <w:autoSpaceDN w:val="0"/>
        <w:adjustRightInd w:val="0"/>
        <w:spacing w:after="0" w:line="240" w:lineRule="auto"/>
        <w:rPr>
          <w:rFonts w:ascii="Lato" w:hAnsi="Lato" w:cs="ArialNarrow"/>
          <w:sz w:val="24"/>
          <w:szCs w:val="24"/>
        </w:rPr>
      </w:pPr>
    </w:p>
    <w:p w14:paraId="4A81B8E1" w14:textId="77777777" w:rsidR="00BC3D7D" w:rsidRDefault="00BC3D7D" w:rsidP="00D11D36">
      <w:pPr>
        <w:autoSpaceDE w:val="0"/>
        <w:autoSpaceDN w:val="0"/>
        <w:adjustRightInd w:val="0"/>
        <w:spacing w:after="0" w:line="240" w:lineRule="auto"/>
        <w:rPr>
          <w:rFonts w:ascii="Lato" w:hAnsi="Lato" w:cs="ArialNarrow"/>
          <w:sz w:val="24"/>
          <w:szCs w:val="24"/>
        </w:rPr>
      </w:pPr>
    </w:p>
    <w:p w14:paraId="0CD240E6" w14:textId="5FC38A15" w:rsidR="00BC3D7D" w:rsidRPr="00F14F4B" w:rsidRDefault="00BC3D7D" w:rsidP="00BC3D7D">
      <w:pPr>
        <w:pStyle w:val="K1"/>
      </w:pPr>
      <w:bookmarkStart w:id="2" w:name="_Toc105261064"/>
      <w:r>
        <w:t>Kinderrechte und Kindswohl</w:t>
      </w:r>
      <w:bookmarkEnd w:id="2"/>
    </w:p>
    <w:p w14:paraId="791061A9" w14:textId="4651CBAB" w:rsidR="00BC3D7D" w:rsidRDefault="00BC3D7D" w:rsidP="00BC3D7D">
      <w:pPr>
        <w:autoSpaceDE w:val="0"/>
        <w:autoSpaceDN w:val="0"/>
        <w:adjustRightInd w:val="0"/>
        <w:spacing w:after="0" w:line="240" w:lineRule="auto"/>
        <w:rPr>
          <w:rFonts w:ascii="Lato" w:hAnsi="Lato" w:cs="CenturyGothic,Bold"/>
          <w:b/>
          <w:bCs/>
          <w:sz w:val="24"/>
          <w:szCs w:val="24"/>
        </w:rPr>
      </w:pPr>
    </w:p>
    <w:p w14:paraId="60E1C778" w14:textId="68E8C797" w:rsidR="00722BB1" w:rsidRDefault="00722BB1" w:rsidP="00BC3D7D">
      <w:pPr>
        <w:autoSpaceDE w:val="0"/>
        <w:autoSpaceDN w:val="0"/>
        <w:adjustRightInd w:val="0"/>
        <w:spacing w:after="0" w:line="240" w:lineRule="auto"/>
        <w:rPr>
          <w:rFonts w:ascii="Lato" w:hAnsi="Lato" w:cs="CenturyGothic,Bold"/>
          <w:sz w:val="24"/>
          <w:szCs w:val="24"/>
        </w:rPr>
      </w:pPr>
      <w:r w:rsidRPr="00722BB1">
        <w:rPr>
          <w:rFonts w:ascii="Lato" w:hAnsi="Lato" w:cs="CenturyGothic,Bold"/>
          <w:sz w:val="24"/>
          <w:szCs w:val="24"/>
        </w:rPr>
        <w:t>Neurodivers</w:t>
      </w:r>
      <w:r>
        <w:rPr>
          <w:rFonts w:ascii="Lato" w:hAnsi="Lato" w:cs="CenturyGothic,Bold"/>
          <w:sz w:val="24"/>
          <w:szCs w:val="24"/>
        </w:rPr>
        <w:t xml:space="preserve"> berücksichtigt das Recht des Kindes auf Partizipation. Seine Meinung darf es stets frei äussern, sie wird immer angehört. Das Kind erfährt durch die Familienbegleitung Schutz und Stärkung und wird immer mit Respekt und Fairness behandelt.</w:t>
      </w:r>
    </w:p>
    <w:p w14:paraId="023DA7E8" w14:textId="27CB5279" w:rsidR="00722BB1" w:rsidRDefault="00722BB1" w:rsidP="00BC3D7D">
      <w:pPr>
        <w:autoSpaceDE w:val="0"/>
        <w:autoSpaceDN w:val="0"/>
        <w:adjustRightInd w:val="0"/>
        <w:spacing w:after="0" w:line="240" w:lineRule="auto"/>
        <w:rPr>
          <w:rFonts w:ascii="Lato" w:hAnsi="Lato" w:cs="CenturyGothic,Bold"/>
          <w:b/>
          <w:bCs/>
          <w:sz w:val="24"/>
          <w:szCs w:val="24"/>
        </w:rPr>
      </w:pPr>
    </w:p>
    <w:p w14:paraId="3E27C054" w14:textId="218F9A02" w:rsidR="00751A57" w:rsidRPr="00751A57" w:rsidRDefault="00751A57" w:rsidP="00BC3D7D">
      <w:pPr>
        <w:autoSpaceDE w:val="0"/>
        <w:autoSpaceDN w:val="0"/>
        <w:adjustRightInd w:val="0"/>
        <w:spacing w:after="0" w:line="240" w:lineRule="auto"/>
        <w:rPr>
          <w:rFonts w:ascii="Lato" w:hAnsi="Lato" w:cs="CenturyGothic,Bold"/>
          <w:sz w:val="24"/>
          <w:szCs w:val="24"/>
        </w:rPr>
      </w:pPr>
      <w:r w:rsidRPr="00751A57">
        <w:rPr>
          <w:rFonts w:ascii="Lato" w:hAnsi="Lato" w:cs="CenturyGothic,Bold"/>
          <w:sz w:val="24"/>
          <w:szCs w:val="24"/>
        </w:rPr>
        <w:t xml:space="preserve">Die Familienbegleitung </w:t>
      </w:r>
      <w:r>
        <w:rPr>
          <w:rFonts w:ascii="Lato" w:hAnsi="Lato" w:cs="CenturyGothic,Bold"/>
          <w:sz w:val="24"/>
          <w:szCs w:val="24"/>
        </w:rPr>
        <w:t>erfasst auch die Lebensumstände des Kindes (ausreichende Ernährung, Bekleidung, Hygiene; ausreichenden Schutz vor körperlicher und seelischer Gewalt; liebevolle Zuwendung von Seiten der Eltern und Sicherheit der Lebensorientierung). Falls das Kindswohl in einem oder mehreren dieser Punkte gefährdet scheint oder anderweitig ein Verdacht auf Verletzung des Kindswohls besteht und die Eltern nicht im Stande sind, diese Gefährdung aufzuheben, untersteht Neurodivers der Meldepflicht</w:t>
      </w:r>
      <w:r w:rsidR="007602C3">
        <w:rPr>
          <w:rFonts w:ascii="Lato" w:hAnsi="Lato" w:cs="CenturyGothic,Bold"/>
          <w:sz w:val="24"/>
          <w:szCs w:val="24"/>
        </w:rPr>
        <w:t xml:space="preserve"> an die Kindesschutzbehörde</w:t>
      </w:r>
      <w:r>
        <w:rPr>
          <w:rFonts w:ascii="Lato" w:hAnsi="Lato" w:cs="CenturyGothic,Bold"/>
          <w:sz w:val="24"/>
          <w:szCs w:val="24"/>
        </w:rPr>
        <w:t>.</w:t>
      </w:r>
    </w:p>
    <w:p w14:paraId="16B18AA6" w14:textId="3420CCB6" w:rsidR="00C536AC" w:rsidRDefault="00C536AC" w:rsidP="00D11D36">
      <w:pPr>
        <w:autoSpaceDE w:val="0"/>
        <w:autoSpaceDN w:val="0"/>
        <w:adjustRightInd w:val="0"/>
        <w:spacing w:after="0" w:line="240" w:lineRule="auto"/>
        <w:rPr>
          <w:rFonts w:ascii="Lato" w:hAnsi="Lato" w:cs="ArialNarrow"/>
          <w:sz w:val="24"/>
          <w:szCs w:val="24"/>
        </w:rPr>
      </w:pPr>
    </w:p>
    <w:p w14:paraId="695A23C1" w14:textId="77777777" w:rsidR="00C536AC" w:rsidRPr="00B909C3" w:rsidRDefault="00C536AC" w:rsidP="00D11D36">
      <w:pPr>
        <w:autoSpaceDE w:val="0"/>
        <w:autoSpaceDN w:val="0"/>
        <w:adjustRightInd w:val="0"/>
        <w:spacing w:after="0" w:line="240" w:lineRule="auto"/>
        <w:rPr>
          <w:rFonts w:ascii="Lato" w:hAnsi="Lato" w:cs="CenturyGothic,Bold"/>
          <w:b/>
          <w:bCs/>
          <w:sz w:val="24"/>
          <w:szCs w:val="24"/>
        </w:rPr>
      </w:pPr>
    </w:p>
    <w:p w14:paraId="15ED0A13" w14:textId="078ED79D" w:rsidR="00D11D36" w:rsidRDefault="00D11D36" w:rsidP="000B3CB5">
      <w:pPr>
        <w:pStyle w:val="K1"/>
      </w:pPr>
      <w:bookmarkStart w:id="3" w:name="_Toc105261065"/>
      <w:r w:rsidRPr="00B909C3">
        <w:t>Auftrag</w:t>
      </w:r>
      <w:r w:rsidR="00D91DF4">
        <w:t xml:space="preserve"> und Leistungsbeschrieb</w:t>
      </w:r>
      <w:bookmarkEnd w:id="3"/>
    </w:p>
    <w:p w14:paraId="5E9147F6" w14:textId="5C7CCD47" w:rsidR="00603BD6" w:rsidRDefault="00603BD6" w:rsidP="00D11D36">
      <w:pPr>
        <w:autoSpaceDE w:val="0"/>
        <w:autoSpaceDN w:val="0"/>
        <w:adjustRightInd w:val="0"/>
        <w:spacing w:after="0" w:line="240" w:lineRule="auto"/>
        <w:rPr>
          <w:rFonts w:ascii="Lato" w:hAnsi="Lato" w:cs="CenturyGothic,Bold"/>
          <w:b/>
          <w:bCs/>
          <w:sz w:val="28"/>
          <w:szCs w:val="28"/>
        </w:rPr>
      </w:pPr>
    </w:p>
    <w:p w14:paraId="67E61FAB" w14:textId="5C224A66" w:rsidR="00D91DF4" w:rsidRDefault="00D91DF4" w:rsidP="00D11D36">
      <w:pPr>
        <w:autoSpaceDE w:val="0"/>
        <w:autoSpaceDN w:val="0"/>
        <w:adjustRightInd w:val="0"/>
        <w:spacing w:after="0" w:line="240" w:lineRule="auto"/>
        <w:rPr>
          <w:rFonts w:ascii="Lato" w:hAnsi="Lato" w:cs="CenturyGothic,Bold"/>
          <w:sz w:val="24"/>
          <w:szCs w:val="24"/>
        </w:rPr>
      </w:pPr>
      <w:r w:rsidRPr="00D91DF4">
        <w:rPr>
          <w:rFonts w:ascii="Lato" w:hAnsi="Lato" w:cs="CenturyGothic,Bold"/>
          <w:sz w:val="24"/>
          <w:szCs w:val="24"/>
        </w:rPr>
        <w:t xml:space="preserve">Neurodivers </w:t>
      </w:r>
      <w:r>
        <w:rPr>
          <w:rFonts w:ascii="Lato" w:hAnsi="Lato" w:cs="CenturyGothic,Bold"/>
          <w:sz w:val="24"/>
          <w:szCs w:val="24"/>
        </w:rPr>
        <w:t xml:space="preserve">bietet aufsuchende Sozialpädagogische Familienbegleitung </w:t>
      </w:r>
      <w:r w:rsidR="007F3F73">
        <w:rPr>
          <w:rFonts w:ascii="Lato" w:hAnsi="Lato" w:cs="CenturyGothic,Bold"/>
          <w:sz w:val="24"/>
          <w:szCs w:val="24"/>
        </w:rPr>
        <w:t xml:space="preserve">(SPF) </w:t>
      </w:r>
      <w:r>
        <w:rPr>
          <w:rFonts w:ascii="Lato" w:hAnsi="Lato" w:cs="CenturyGothic,Bold"/>
          <w:sz w:val="24"/>
          <w:szCs w:val="24"/>
        </w:rPr>
        <w:t xml:space="preserve">für Familiensysteme an. Dabei </w:t>
      </w:r>
      <w:r w:rsidRPr="00D91DF4">
        <w:rPr>
          <w:rFonts w:ascii="Lato" w:hAnsi="Lato" w:cs="CenturyGothic,Bold"/>
          <w:sz w:val="24"/>
          <w:szCs w:val="24"/>
        </w:rPr>
        <w:t>versteht sich</w:t>
      </w:r>
      <w:r>
        <w:rPr>
          <w:rFonts w:ascii="Lato" w:hAnsi="Lato" w:cs="CenturyGothic,Bold"/>
          <w:sz w:val="24"/>
          <w:szCs w:val="24"/>
        </w:rPr>
        <w:t xml:space="preserve"> Neurodivers</w:t>
      </w:r>
      <w:r w:rsidRPr="00D91DF4">
        <w:rPr>
          <w:rFonts w:ascii="Lato" w:hAnsi="Lato" w:cs="CenturyGothic,Bold"/>
          <w:sz w:val="24"/>
          <w:szCs w:val="24"/>
        </w:rPr>
        <w:t xml:space="preserve"> als</w:t>
      </w:r>
    </w:p>
    <w:p w14:paraId="2A8D2112" w14:textId="77777777" w:rsidR="00071960" w:rsidRDefault="00071960" w:rsidP="00D11D36">
      <w:pPr>
        <w:autoSpaceDE w:val="0"/>
        <w:autoSpaceDN w:val="0"/>
        <w:adjustRightInd w:val="0"/>
        <w:spacing w:after="0" w:line="240" w:lineRule="auto"/>
        <w:rPr>
          <w:rFonts w:ascii="Lato" w:hAnsi="Lato" w:cs="CenturyGothic,Bold"/>
          <w:sz w:val="24"/>
          <w:szCs w:val="24"/>
        </w:rPr>
      </w:pPr>
    </w:p>
    <w:p w14:paraId="4CE01F6B" w14:textId="3A14A764" w:rsidR="00D91DF4" w:rsidRPr="00D91DF4" w:rsidRDefault="00D91DF4" w:rsidP="007F3F73">
      <w:pPr>
        <w:pStyle w:val="Listenabsatz"/>
        <w:numPr>
          <w:ilvl w:val="0"/>
          <w:numId w:val="5"/>
        </w:numPr>
        <w:autoSpaceDE w:val="0"/>
        <w:autoSpaceDN w:val="0"/>
        <w:adjustRightInd w:val="0"/>
        <w:spacing w:after="0" w:line="240" w:lineRule="auto"/>
        <w:ind w:left="426"/>
        <w:rPr>
          <w:rFonts w:ascii="Lato" w:hAnsi="Lato" w:cs="CenturyGothic,Bold"/>
          <w:sz w:val="24"/>
          <w:szCs w:val="24"/>
        </w:rPr>
      </w:pPr>
      <w:r w:rsidRPr="00D91DF4">
        <w:rPr>
          <w:rFonts w:ascii="Lato" w:hAnsi="Lato" w:cs="CenturyGothic,Bold"/>
          <w:sz w:val="24"/>
          <w:szCs w:val="24"/>
        </w:rPr>
        <w:t>Erziehungsberaterin</w:t>
      </w:r>
    </w:p>
    <w:p w14:paraId="45667255" w14:textId="16D7A76E" w:rsidR="00D91DF4" w:rsidRPr="00D91DF4" w:rsidRDefault="00D91DF4" w:rsidP="007F3F73">
      <w:pPr>
        <w:pStyle w:val="Listenabsatz"/>
        <w:numPr>
          <w:ilvl w:val="0"/>
          <w:numId w:val="5"/>
        </w:numPr>
        <w:autoSpaceDE w:val="0"/>
        <w:autoSpaceDN w:val="0"/>
        <w:adjustRightInd w:val="0"/>
        <w:spacing w:after="0" w:line="240" w:lineRule="auto"/>
        <w:ind w:left="426"/>
        <w:rPr>
          <w:rFonts w:ascii="Lato" w:hAnsi="Lato" w:cs="CenturyGothic,Bold"/>
          <w:sz w:val="24"/>
          <w:szCs w:val="24"/>
        </w:rPr>
      </w:pPr>
      <w:r w:rsidRPr="00D91DF4">
        <w:rPr>
          <w:rFonts w:ascii="Lato" w:hAnsi="Lato" w:cs="CenturyGothic,Bold"/>
          <w:sz w:val="24"/>
          <w:szCs w:val="24"/>
        </w:rPr>
        <w:t>Vermittlerin zwischen den Institutionen Schule und Elternhaus</w:t>
      </w:r>
    </w:p>
    <w:p w14:paraId="6A3EF017" w14:textId="3E362F21" w:rsidR="00D91DF4" w:rsidRPr="00D91DF4" w:rsidRDefault="00D91DF4" w:rsidP="007F3F73">
      <w:pPr>
        <w:pStyle w:val="Listenabsatz"/>
        <w:numPr>
          <w:ilvl w:val="0"/>
          <w:numId w:val="5"/>
        </w:numPr>
        <w:autoSpaceDE w:val="0"/>
        <w:autoSpaceDN w:val="0"/>
        <w:adjustRightInd w:val="0"/>
        <w:spacing w:after="0" w:line="240" w:lineRule="auto"/>
        <w:ind w:left="426"/>
        <w:rPr>
          <w:rFonts w:ascii="Lato" w:hAnsi="Lato" w:cs="CenturyGothic,Bold"/>
          <w:sz w:val="24"/>
          <w:szCs w:val="24"/>
        </w:rPr>
      </w:pPr>
      <w:r w:rsidRPr="00D91DF4">
        <w:rPr>
          <w:rFonts w:ascii="Lato" w:hAnsi="Lato" w:cs="CenturyGothic,Bold"/>
          <w:sz w:val="24"/>
          <w:szCs w:val="24"/>
        </w:rPr>
        <w:t>Case Managerin und</w:t>
      </w:r>
    </w:p>
    <w:p w14:paraId="00594D4D" w14:textId="10CFB127" w:rsidR="00D91DF4" w:rsidRPr="00D91DF4" w:rsidRDefault="00D91DF4" w:rsidP="007F3F73">
      <w:pPr>
        <w:pStyle w:val="Listenabsatz"/>
        <w:numPr>
          <w:ilvl w:val="0"/>
          <w:numId w:val="5"/>
        </w:numPr>
        <w:autoSpaceDE w:val="0"/>
        <w:autoSpaceDN w:val="0"/>
        <w:adjustRightInd w:val="0"/>
        <w:spacing w:after="0" w:line="240" w:lineRule="auto"/>
        <w:ind w:left="426"/>
        <w:rPr>
          <w:rFonts w:ascii="Lato" w:hAnsi="Lato" w:cs="CenturyGothic,Bold"/>
          <w:sz w:val="24"/>
          <w:szCs w:val="24"/>
        </w:rPr>
      </w:pPr>
      <w:r w:rsidRPr="00D91DF4">
        <w:rPr>
          <w:rFonts w:ascii="Lato" w:hAnsi="Lato" w:cs="CenturyGothic,Bold"/>
          <w:sz w:val="24"/>
          <w:szCs w:val="24"/>
        </w:rPr>
        <w:t>Fachberaterin.</w:t>
      </w:r>
    </w:p>
    <w:p w14:paraId="0ACBD02E" w14:textId="7D7C5D1F" w:rsidR="00D91DF4" w:rsidRDefault="00D91DF4" w:rsidP="00D11D36">
      <w:pPr>
        <w:autoSpaceDE w:val="0"/>
        <w:autoSpaceDN w:val="0"/>
        <w:adjustRightInd w:val="0"/>
        <w:spacing w:after="0" w:line="240" w:lineRule="auto"/>
        <w:rPr>
          <w:rFonts w:ascii="Lato" w:hAnsi="Lato" w:cs="CenturyGothic,Bold"/>
          <w:sz w:val="24"/>
          <w:szCs w:val="24"/>
        </w:rPr>
      </w:pPr>
    </w:p>
    <w:p w14:paraId="4BFE457E" w14:textId="77777777" w:rsidR="007F3F73" w:rsidRDefault="007F3F73" w:rsidP="00D11D36">
      <w:pPr>
        <w:autoSpaceDE w:val="0"/>
        <w:autoSpaceDN w:val="0"/>
        <w:adjustRightInd w:val="0"/>
        <w:spacing w:after="0" w:line="240" w:lineRule="auto"/>
        <w:rPr>
          <w:rFonts w:ascii="Lato" w:hAnsi="Lato" w:cs="CenturyGothic,Bold"/>
          <w:sz w:val="24"/>
          <w:szCs w:val="24"/>
        </w:rPr>
      </w:pPr>
      <w:r>
        <w:rPr>
          <w:rFonts w:ascii="Lato" w:hAnsi="Lato" w:cs="CenturyGothic,Bold"/>
          <w:sz w:val="24"/>
          <w:szCs w:val="24"/>
        </w:rPr>
        <w:t xml:space="preserve">Hauptauftrag von Neurodivers im Rahmen der SPF ist die Unterstützung und Begleitung von neurodivergenten Kindern und deren Familien in ihrer Entwicklung. </w:t>
      </w:r>
    </w:p>
    <w:p w14:paraId="087006D1" w14:textId="77777777" w:rsidR="007F3F73" w:rsidRDefault="007F3F73" w:rsidP="00D11D36">
      <w:pPr>
        <w:autoSpaceDE w:val="0"/>
        <w:autoSpaceDN w:val="0"/>
        <w:adjustRightInd w:val="0"/>
        <w:spacing w:after="0" w:line="240" w:lineRule="auto"/>
        <w:rPr>
          <w:rFonts w:ascii="Lato" w:hAnsi="Lato" w:cs="CenturyGothic,Bold"/>
          <w:sz w:val="24"/>
          <w:szCs w:val="24"/>
        </w:rPr>
      </w:pPr>
    </w:p>
    <w:p w14:paraId="270D61F4" w14:textId="7930B04C" w:rsidR="007F3F73" w:rsidRDefault="007F3F73" w:rsidP="00D11D36">
      <w:pPr>
        <w:autoSpaceDE w:val="0"/>
        <w:autoSpaceDN w:val="0"/>
        <w:adjustRightInd w:val="0"/>
        <w:spacing w:after="0" w:line="240" w:lineRule="auto"/>
        <w:rPr>
          <w:rFonts w:ascii="Lato" w:hAnsi="Lato" w:cs="CenturyGothic,Bold"/>
          <w:sz w:val="24"/>
          <w:szCs w:val="24"/>
        </w:rPr>
      </w:pPr>
      <w:r>
        <w:rPr>
          <w:rFonts w:ascii="Lato" w:hAnsi="Lato" w:cs="CenturyGothic,Bold"/>
          <w:sz w:val="24"/>
          <w:szCs w:val="24"/>
        </w:rPr>
        <w:t xml:space="preserve">Nebenaufträge sind die Aufklärung </w:t>
      </w:r>
      <w:r w:rsidR="008240F4">
        <w:rPr>
          <w:rFonts w:ascii="Lato" w:hAnsi="Lato" w:cs="CenturyGothic,Bold"/>
          <w:sz w:val="24"/>
          <w:szCs w:val="24"/>
        </w:rPr>
        <w:t>aller</w:t>
      </w:r>
      <w:r>
        <w:rPr>
          <w:rFonts w:ascii="Lato" w:hAnsi="Lato" w:cs="CenturyGothic,Bold"/>
          <w:sz w:val="24"/>
          <w:szCs w:val="24"/>
        </w:rPr>
        <w:t xml:space="preserve"> am </w:t>
      </w:r>
      <w:r w:rsidR="008240F4">
        <w:rPr>
          <w:rFonts w:ascii="Lato" w:hAnsi="Lato" w:cs="CenturyGothic,Bold"/>
          <w:sz w:val="24"/>
          <w:szCs w:val="24"/>
        </w:rPr>
        <w:t>S</w:t>
      </w:r>
      <w:r>
        <w:rPr>
          <w:rFonts w:ascii="Lato" w:hAnsi="Lato" w:cs="CenturyGothic,Bold"/>
          <w:sz w:val="24"/>
          <w:szCs w:val="24"/>
        </w:rPr>
        <w:t xml:space="preserve">ystem beteiligten Personen über Chancen und Schwierigkeiten der Neurodiversität sowie </w:t>
      </w:r>
      <w:r w:rsidR="008240F4">
        <w:rPr>
          <w:rFonts w:ascii="Lato" w:hAnsi="Lato" w:cs="CenturyGothic,Bold"/>
          <w:sz w:val="24"/>
          <w:szCs w:val="24"/>
        </w:rPr>
        <w:t>handelnde Hilfe zur Etablierung von schulischen Alternativen.</w:t>
      </w:r>
      <w:r w:rsidR="00CD6761">
        <w:rPr>
          <w:rFonts w:ascii="Lato" w:hAnsi="Lato" w:cs="CenturyGothic,Bold"/>
          <w:sz w:val="24"/>
          <w:szCs w:val="24"/>
        </w:rPr>
        <w:t xml:space="preserve"> Diese wird von den Eltern angefragt.</w:t>
      </w:r>
    </w:p>
    <w:p w14:paraId="38467EFA" w14:textId="03820BB9" w:rsidR="008240F4" w:rsidRDefault="008240F4" w:rsidP="00D11D36">
      <w:pPr>
        <w:autoSpaceDE w:val="0"/>
        <w:autoSpaceDN w:val="0"/>
        <w:adjustRightInd w:val="0"/>
        <w:spacing w:after="0" w:line="240" w:lineRule="auto"/>
        <w:rPr>
          <w:rFonts w:ascii="Lato" w:hAnsi="Lato" w:cs="CenturyGothic,Bold"/>
          <w:sz w:val="24"/>
          <w:szCs w:val="24"/>
        </w:rPr>
      </w:pPr>
    </w:p>
    <w:p w14:paraId="2F0875F3" w14:textId="038346C7" w:rsidR="008240F4" w:rsidRDefault="008240F4" w:rsidP="00D11D36">
      <w:pPr>
        <w:autoSpaceDE w:val="0"/>
        <w:autoSpaceDN w:val="0"/>
        <w:adjustRightInd w:val="0"/>
        <w:spacing w:after="0" w:line="240" w:lineRule="auto"/>
        <w:rPr>
          <w:rFonts w:ascii="Lato" w:hAnsi="Lato" w:cs="CenturyGothic,Bold"/>
          <w:sz w:val="24"/>
          <w:szCs w:val="24"/>
        </w:rPr>
      </w:pPr>
      <w:r>
        <w:rPr>
          <w:rFonts w:ascii="Lato" w:hAnsi="Lato" w:cs="CenturyGothic,Bold"/>
          <w:sz w:val="24"/>
          <w:szCs w:val="24"/>
        </w:rPr>
        <w:t>Weitere neurodiversitätsspezifische Aufträge können je nach individuellem Fall zusätzlich aufgenommen werden.</w:t>
      </w:r>
    </w:p>
    <w:p w14:paraId="1C0B3527" w14:textId="6ADFEF13" w:rsidR="008240F4" w:rsidRDefault="008240F4" w:rsidP="00D11D36">
      <w:pPr>
        <w:autoSpaceDE w:val="0"/>
        <w:autoSpaceDN w:val="0"/>
        <w:adjustRightInd w:val="0"/>
        <w:spacing w:after="0" w:line="240" w:lineRule="auto"/>
        <w:rPr>
          <w:rFonts w:ascii="Lato" w:hAnsi="Lato" w:cs="CenturyGothic,Bold"/>
          <w:sz w:val="24"/>
          <w:szCs w:val="24"/>
        </w:rPr>
      </w:pPr>
    </w:p>
    <w:p w14:paraId="2BE39B66" w14:textId="77777777" w:rsidR="009F6543" w:rsidRDefault="009F6543" w:rsidP="00D11D36">
      <w:pPr>
        <w:autoSpaceDE w:val="0"/>
        <w:autoSpaceDN w:val="0"/>
        <w:adjustRightInd w:val="0"/>
        <w:spacing w:after="0" w:line="240" w:lineRule="auto"/>
        <w:rPr>
          <w:rFonts w:ascii="Lato" w:hAnsi="Lato" w:cs="CenturyGothic,Bold"/>
          <w:sz w:val="24"/>
          <w:szCs w:val="24"/>
        </w:rPr>
      </w:pPr>
    </w:p>
    <w:p w14:paraId="5CE254B6" w14:textId="77777777" w:rsidR="006052D6" w:rsidRPr="00B909C3" w:rsidRDefault="006052D6" w:rsidP="000B3CB5">
      <w:pPr>
        <w:pStyle w:val="K1"/>
      </w:pPr>
      <w:bookmarkStart w:id="4" w:name="_Toc105261066"/>
      <w:r w:rsidRPr="00B909C3">
        <w:lastRenderedPageBreak/>
        <w:t>Zielgruppe</w:t>
      </w:r>
      <w:bookmarkEnd w:id="4"/>
    </w:p>
    <w:p w14:paraId="71D8A7C6" w14:textId="242483BC" w:rsidR="006052D6" w:rsidRDefault="006052D6" w:rsidP="006052D6">
      <w:pPr>
        <w:autoSpaceDE w:val="0"/>
        <w:autoSpaceDN w:val="0"/>
        <w:adjustRightInd w:val="0"/>
        <w:spacing w:after="0" w:line="240" w:lineRule="auto"/>
        <w:rPr>
          <w:rFonts w:ascii="Lato" w:hAnsi="Lato" w:cs="CenturyGothic,Bold"/>
          <w:b/>
          <w:bCs/>
          <w:sz w:val="24"/>
          <w:szCs w:val="24"/>
        </w:rPr>
      </w:pPr>
    </w:p>
    <w:p w14:paraId="27DE7BCB" w14:textId="54220610" w:rsidR="00D72513" w:rsidRDefault="00D72513" w:rsidP="006052D6">
      <w:pPr>
        <w:autoSpaceDE w:val="0"/>
        <w:autoSpaceDN w:val="0"/>
        <w:adjustRightInd w:val="0"/>
        <w:spacing w:after="0" w:line="240" w:lineRule="auto"/>
        <w:rPr>
          <w:rFonts w:ascii="Lato" w:hAnsi="Lato" w:cs="CenturyGothic,Bold"/>
          <w:sz w:val="24"/>
          <w:szCs w:val="24"/>
        </w:rPr>
      </w:pPr>
      <w:r>
        <w:rPr>
          <w:rFonts w:ascii="Lato" w:hAnsi="Lato" w:cs="CenturyGothic,Bold"/>
          <w:sz w:val="24"/>
          <w:szCs w:val="24"/>
        </w:rPr>
        <w:t>Zielgruppe der SPF von Neurodivers sind Familien mit Kindern, bei denen eine neurologische Entwicklungsstörung diagnostiziert worden ist oder bei denen ein begründeter Verdacht auf neurologische Entwicklungsstörung vorliegt.</w:t>
      </w:r>
      <w:r w:rsidR="00071960">
        <w:rPr>
          <w:rFonts w:ascii="Lato" w:hAnsi="Lato" w:cs="CenturyGothic,Bold"/>
          <w:sz w:val="24"/>
          <w:szCs w:val="24"/>
        </w:rPr>
        <w:t xml:space="preserve"> </w:t>
      </w:r>
    </w:p>
    <w:p w14:paraId="384F6902" w14:textId="597C395B" w:rsidR="00071960" w:rsidRDefault="00071960" w:rsidP="006052D6">
      <w:pPr>
        <w:autoSpaceDE w:val="0"/>
        <w:autoSpaceDN w:val="0"/>
        <w:adjustRightInd w:val="0"/>
        <w:spacing w:after="0" w:line="240" w:lineRule="auto"/>
        <w:rPr>
          <w:rFonts w:ascii="Lato" w:hAnsi="Lato" w:cs="CenturyGothic,Bold"/>
          <w:sz w:val="24"/>
          <w:szCs w:val="24"/>
        </w:rPr>
      </w:pPr>
    </w:p>
    <w:p w14:paraId="0DB14AC7" w14:textId="4227342F" w:rsidR="00071960" w:rsidRDefault="00071960" w:rsidP="006052D6">
      <w:pPr>
        <w:autoSpaceDE w:val="0"/>
        <w:autoSpaceDN w:val="0"/>
        <w:adjustRightInd w:val="0"/>
        <w:spacing w:after="0" w:line="240" w:lineRule="auto"/>
        <w:rPr>
          <w:rFonts w:ascii="Lato" w:hAnsi="Lato" w:cs="CenturyGothic,Bold"/>
          <w:sz w:val="24"/>
          <w:szCs w:val="24"/>
        </w:rPr>
      </w:pPr>
      <w:r>
        <w:rPr>
          <w:rFonts w:ascii="Lato" w:hAnsi="Lato" w:cs="CenturyGothic,Bold"/>
          <w:sz w:val="24"/>
          <w:szCs w:val="24"/>
        </w:rPr>
        <w:t>Familien, deren Kinder eine andere Krankheit haben, welche sonderpädagogische Interventionen nötig macht, werden an Stellen mit mehr Erfahrung im individuellen Krankheitsbereich weiter verwiesen.</w:t>
      </w:r>
    </w:p>
    <w:p w14:paraId="4C61B25E" w14:textId="5B049F75" w:rsidR="00D72513" w:rsidRDefault="00D72513" w:rsidP="006052D6">
      <w:pPr>
        <w:autoSpaceDE w:val="0"/>
        <w:autoSpaceDN w:val="0"/>
        <w:adjustRightInd w:val="0"/>
        <w:spacing w:after="0" w:line="240" w:lineRule="auto"/>
        <w:rPr>
          <w:rFonts w:ascii="Lato" w:hAnsi="Lato" w:cs="CenturyGothic,Bold"/>
          <w:sz w:val="24"/>
          <w:szCs w:val="24"/>
        </w:rPr>
      </w:pPr>
    </w:p>
    <w:p w14:paraId="5B662724" w14:textId="2CBFFEDF" w:rsidR="00D72513" w:rsidRDefault="00071960" w:rsidP="006052D6">
      <w:pPr>
        <w:autoSpaceDE w:val="0"/>
        <w:autoSpaceDN w:val="0"/>
        <w:adjustRightInd w:val="0"/>
        <w:spacing w:after="0" w:line="240" w:lineRule="auto"/>
        <w:rPr>
          <w:rFonts w:ascii="Lato" w:hAnsi="Lato" w:cs="CenturyGothic,Bold"/>
          <w:sz w:val="24"/>
          <w:szCs w:val="24"/>
        </w:rPr>
      </w:pPr>
      <w:r>
        <w:rPr>
          <w:rFonts w:ascii="Lato" w:hAnsi="Lato" w:cs="CenturyGothic,Bold"/>
          <w:sz w:val="24"/>
          <w:szCs w:val="24"/>
        </w:rPr>
        <w:t xml:space="preserve">Die Anforderungen, welche an Familien mit neurodivergenten Kindern gestellt werden, sind hoch. Erziehungsberechtigte können sich dadurch belastet oder überfordert fühlen. </w:t>
      </w:r>
    </w:p>
    <w:p w14:paraId="5CA17199" w14:textId="43374648" w:rsidR="00071960" w:rsidRDefault="00071960" w:rsidP="006052D6">
      <w:pPr>
        <w:autoSpaceDE w:val="0"/>
        <w:autoSpaceDN w:val="0"/>
        <w:adjustRightInd w:val="0"/>
        <w:spacing w:after="0" w:line="240" w:lineRule="auto"/>
        <w:rPr>
          <w:rFonts w:ascii="Lato" w:hAnsi="Lato" w:cs="CenturyGothic,Bold"/>
          <w:sz w:val="24"/>
          <w:szCs w:val="24"/>
        </w:rPr>
      </w:pPr>
      <w:r>
        <w:rPr>
          <w:rFonts w:ascii="Lato" w:hAnsi="Lato" w:cs="CenturyGothic,Bold"/>
          <w:sz w:val="24"/>
          <w:szCs w:val="24"/>
        </w:rPr>
        <w:t>Die SPF richtet sich</w:t>
      </w:r>
      <w:r w:rsidR="002B0BB0">
        <w:rPr>
          <w:rFonts w:ascii="Lato" w:hAnsi="Lato" w:cs="CenturyGothic,Bold"/>
          <w:sz w:val="24"/>
          <w:szCs w:val="24"/>
        </w:rPr>
        <w:t xml:space="preserve"> an Familien mit neurodivergenten Kindern,</w:t>
      </w:r>
    </w:p>
    <w:p w14:paraId="77CA6235" w14:textId="31BAD914" w:rsidR="002B0BB0" w:rsidRPr="002B0BB0" w:rsidRDefault="002B0BB0" w:rsidP="002B0BB0">
      <w:pPr>
        <w:pStyle w:val="Listenabsatz"/>
        <w:numPr>
          <w:ilvl w:val="0"/>
          <w:numId w:val="7"/>
        </w:numPr>
        <w:autoSpaceDE w:val="0"/>
        <w:autoSpaceDN w:val="0"/>
        <w:adjustRightInd w:val="0"/>
        <w:spacing w:after="0" w:line="240" w:lineRule="auto"/>
        <w:ind w:left="426"/>
        <w:rPr>
          <w:rFonts w:ascii="Lato" w:hAnsi="Lato" w:cs="CenturyGothic,Bold"/>
          <w:sz w:val="24"/>
          <w:szCs w:val="24"/>
        </w:rPr>
      </w:pPr>
      <w:r>
        <w:rPr>
          <w:rFonts w:ascii="Lato" w:hAnsi="Lato" w:cs="CenturyGothic,Bold"/>
          <w:sz w:val="24"/>
          <w:szCs w:val="24"/>
        </w:rPr>
        <w:t xml:space="preserve">die </w:t>
      </w:r>
      <w:r w:rsidRPr="002B0BB0">
        <w:rPr>
          <w:rFonts w:ascii="Lato" w:hAnsi="Lato" w:cs="CenturyGothic,Bold"/>
          <w:sz w:val="24"/>
          <w:szCs w:val="24"/>
        </w:rPr>
        <w:t>sich in einer kritischen Lebenslage befinden</w:t>
      </w:r>
      <w:r>
        <w:rPr>
          <w:rFonts w:ascii="Lato" w:hAnsi="Lato" w:cs="CenturyGothic,Bold"/>
          <w:sz w:val="24"/>
          <w:szCs w:val="24"/>
        </w:rPr>
        <w:t>,</w:t>
      </w:r>
    </w:p>
    <w:p w14:paraId="5B03CA89" w14:textId="7EEC23EA" w:rsidR="002B0BB0" w:rsidRDefault="007E30FF" w:rsidP="002B0BB0">
      <w:pPr>
        <w:pStyle w:val="Listenabsatz"/>
        <w:numPr>
          <w:ilvl w:val="0"/>
          <w:numId w:val="7"/>
        </w:numPr>
        <w:autoSpaceDE w:val="0"/>
        <w:autoSpaceDN w:val="0"/>
        <w:adjustRightInd w:val="0"/>
        <w:spacing w:after="0" w:line="240" w:lineRule="auto"/>
        <w:ind w:left="426"/>
        <w:rPr>
          <w:rFonts w:ascii="Lato" w:hAnsi="Lato" w:cs="CenturyGothic,Bold"/>
          <w:sz w:val="24"/>
          <w:szCs w:val="24"/>
        </w:rPr>
      </w:pPr>
      <w:r>
        <w:rPr>
          <w:rFonts w:ascii="Lato" w:hAnsi="Lato" w:cs="CenturyGothic,Bold"/>
          <w:sz w:val="24"/>
          <w:szCs w:val="24"/>
        </w:rPr>
        <w:t xml:space="preserve">die </w:t>
      </w:r>
      <w:r w:rsidR="00A05C51">
        <w:rPr>
          <w:rFonts w:ascii="Lato" w:hAnsi="Lato" w:cs="CenturyGothic,Bold"/>
          <w:sz w:val="24"/>
          <w:szCs w:val="24"/>
        </w:rPr>
        <w:t>häufig und/oder schwerwiegenden</w:t>
      </w:r>
      <w:r w:rsidR="002B0BB0" w:rsidRPr="002B0BB0">
        <w:rPr>
          <w:rFonts w:ascii="Lato" w:hAnsi="Lato" w:cs="CenturyGothic,Bold"/>
          <w:sz w:val="24"/>
          <w:szCs w:val="24"/>
        </w:rPr>
        <w:t xml:space="preserve"> Konflikten ausgesetzt sind</w:t>
      </w:r>
      <w:r w:rsidR="002B0BB0">
        <w:rPr>
          <w:rFonts w:ascii="Lato" w:hAnsi="Lato" w:cs="CenturyGothic,Bold"/>
          <w:sz w:val="24"/>
          <w:szCs w:val="24"/>
        </w:rPr>
        <w:t>,</w:t>
      </w:r>
    </w:p>
    <w:p w14:paraId="31694E32" w14:textId="099A85D3" w:rsidR="007E30FF" w:rsidRPr="002B0BB0" w:rsidRDefault="007E30FF" w:rsidP="002B0BB0">
      <w:pPr>
        <w:pStyle w:val="Listenabsatz"/>
        <w:numPr>
          <w:ilvl w:val="0"/>
          <w:numId w:val="7"/>
        </w:numPr>
        <w:autoSpaceDE w:val="0"/>
        <w:autoSpaceDN w:val="0"/>
        <w:adjustRightInd w:val="0"/>
        <w:spacing w:after="0" w:line="240" w:lineRule="auto"/>
        <w:ind w:left="426"/>
        <w:rPr>
          <w:rFonts w:ascii="Lato" w:hAnsi="Lato" w:cs="CenturyGothic,Bold"/>
          <w:sz w:val="24"/>
          <w:szCs w:val="24"/>
        </w:rPr>
      </w:pPr>
      <w:r>
        <w:rPr>
          <w:rFonts w:ascii="Lato" w:hAnsi="Lato" w:cs="CenturyGothic,Bold"/>
          <w:sz w:val="24"/>
          <w:szCs w:val="24"/>
        </w:rPr>
        <w:t>die einen konstruktiven Umgang mit der Krankheit lernen möchten,</w:t>
      </w:r>
    </w:p>
    <w:p w14:paraId="3D1A156D" w14:textId="4CAFFD40" w:rsidR="002B0BB0" w:rsidRPr="002B0BB0" w:rsidRDefault="007E30FF" w:rsidP="002B0BB0">
      <w:pPr>
        <w:pStyle w:val="Listenabsatz"/>
        <w:numPr>
          <w:ilvl w:val="0"/>
          <w:numId w:val="7"/>
        </w:numPr>
        <w:autoSpaceDE w:val="0"/>
        <w:autoSpaceDN w:val="0"/>
        <w:adjustRightInd w:val="0"/>
        <w:spacing w:after="0" w:line="240" w:lineRule="auto"/>
        <w:ind w:left="426"/>
        <w:rPr>
          <w:rFonts w:ascii="Lato" w:hAnsi="Lato" w:cs="CenturyGothic,Bold"/>
          <w:sz w:val="24"/>
          <w:szCs w:val="24"/>
        </w:rPr>
      </w:pPr>
      <w:r>
        <w:rPr>
          <w:rFonts w:ascii="Lato" w:hAnsi="Lato" w:cs="CenturyGothic,Bold"/>
          <w:sz w:val="24"/>
          <w:szCs w:val="24"/>
        </w:rPr>
        <w:t xml:space="preserve">welche </w:t>
      </w:r>
      <w:r w:rsidR="002B0BB0" w:rsidRPr="002B0BB0">
        <w:rPr>
          <w:rFonts w:ascii="Lato" w:hAnsi="Lato" w:cs="CenturyGothic,Bold"/>
          <w:sz w:val="24"/>
          <w:szCs w:val="24"/>
        </w:rPr>
        <w:t>die Entwicklung ihres neurodivergenten Kindes als gefährdet ansehen</w:t>
      </w:r>
      <w:r w:rsidR="002B0BB0">
        <w:rPr>
          <w:rFonts w:ascii="Lato" w:hAnsi="Lato" w:cs="CenturyGothic,Bold"/>
          <w:sz w:val="24"/>
          <w:szCs w:val="24"/>
        </w:rPr>
        <w:t>,</w:t>
      </w:r>
    </w:p>
    <w:p w14:paraId="5048DFC2" w14:textId="17809354" w:rsidR="002B0BB0" w:rsidRPr="002B0BB0" w:rsidRDefault="007E30FF" w:rsidP="002B0BB0">
      <w:pPr>
        <w:pStyle w:val="Listenabsatz"/>
        <w:numPr>
          <w:ilvl w:val="0"/>
          <w:numId w:val="7"/>
        </w:numPr>
        <w:autoSpaceDE w:val="0"/>
        <w:autoSpaceDN w:val="0"/>
        <w:adjustRightInd w:val="0"/>
        <w:spacing w:after="0" w:line="240" w:lineRule="auto"/>
        <w:ind w:left="426"/>
        <w:rPr>
          <w:rFonts w:ascii="Lato" w:hAnsi="Lato" w:cs="CenturyGothic,Bold"/>
          <w:sz w:val="24"/>
          <w:szCs w:val="24"/>
        </w:rPr>
      </w:pPr>
      <w:r>
        <w:rPr>
          <w:rFonts w:ascii="Lato" w:hAnsi="Lato" w:cs="CenturyGothic,Bold"/>
          <w:sz w:val="24"/>
          <w:szCs w:val="24"/>
        </w:rPr>
        <w:t>welche</w:t>
      </w:r>
      <w:r w:rsidR="002B0BB0" w:rsidRPr="002B0BB0">
        <w:rPr>
          <w:rFonts w:ascii="Lato" w:hAnsi="Lato" w:cs="CenturyGothic,Bold"/>
          <w:sz w:val="24"/>
          <w:szCs w:val="24"/>
        </w:rPr>
        <w:t xml:space="preserve"> soziale Integrationsschwierigkeiten haben</w:t>
      </w:r>
      <w:r w:rsidR="002B0BB0">
        <w:rPr>
          <w:rFonts w:ascii="Lato" w:hAnsi="Lato" w:cs="CenturyGothic,Bold"/>
          <w:sz w:val="24"/>
          <w:szCs w:val="24"/>
        </w:rPr>
        <w:t>,</w:t>
      </w:r>
    </w:p>
    <w:p w14:paraId="2015CCE3" w14:textId="2AA3AC98" w:rsidR="002B0BB0" w:rsidRPr="002B0BB0" w:rsidRDefault="002B0BB0" w:rsidP="002B0BB0">
      <w:pPr>
        <w:pStyle w:val="Listenabsatz"/>
        <w:numPr>
          <w:ilvl w:val="0"/>
          <w:numId w:val="7"/>
        </w:numPr>
        <w:autoSpaceDE w:val="0"/>
        <w:autoSpaceDN w:val="0"/>
        <w:adjustRightInd w:val="0"/>
        <w:spacing w:after="0" w:line="240" w:lineRule="auto"/>
        <w:ind w:left="426"/>
        <w:rPr>
          <w:rFonts w:ascii="Lato" w:hAnsi="Lato" w:cs="CenturyGothic,Bold"/>
          <w:sz w:val="24"/>
          <w:szCs w:val="24"/>
        </w:rPr>
      </w:pPr>
      <w:r w:rsidRPr="002B0BB0">
        <w:rPr>
          <w:rFonts w:ascii="Lato" w:hAnsi="Lato" w:cs="CenturyGothic,Bold"/>
          <w:sz w:val="24"/>
          <w:szCs w:val="24"/>
        </w:rPr>
        <w:t>deren neurodivergente Kinder Verhaltensauffälligkeiten zeigen</w:t>
      </w:r>
      <w:r>
        <w:rPr>
          <w:rFonts w:ascii="Lato" w:hAnsi="Lato" w:cs="CenturyGothic,Bold"/>
          <w:sz w:val="24"/>
          <w:szCs w:val="24"/>
        </w:rPr>
        <w:t>,</w:t>
      </w:r>
    </w:p>
    <w:p w14:paraId="4E90CA09" w14:textId="3597A1DC" w:rsidR="002B0BB0" w:rsidRPr="002B0BB0" w:rsidRDefault="002B0BB0" w:rsidP="002B0BB0">
      <w:pPr>
        <w:pStyle w:val="Listenabsatz"/>
        <w:numPr>
          <w:ilvl w:val="0"/>
          <w:numId w:val="7"/>
        </w:numPr>
        <w:autoSpaceDE w:val="0"/>
        <w:autoSpaceDN w:val="0"/>
        <w:adjustRightInd w:val="0"/>
        <w:spacing w:after="0" w:line="240" w:lineRule="auto"/>
        <w:ind w:left="426"/>
        <w:rPr>
          <w:rFonts w:ascii="Lato" w:hAnsi="Lato" w:cs="CenturyGothic,Bold"/>
          <w:sz w:val="24"/>
          <w:szCs w:val="24"/>
        </w:rPr>
      </w:pPr>
      <w:r w:rsidRPr="002B0BB0">
        <w:rPr>
          <w:rFonts w:ascii="Lato" w:hAnsi="Lato" w:cs="CenturyGothic,Bold"/>
          <w:sz w:val="24"/>
          <w:szCs w:val="24"/>
        </w:rPr>
        <w:t>denen es an einer geeigneten Tagesstruktur fehlt</w:t>
      </w:r>
      <w:r>
        <w:rPr>
          <w:rFonts w:ascii="Lato" w:hAnsi="Lato" w:cs="CenturyGothic,Bold"/>
          <w:sz w:val="24"/>
          <w:szCs w:val="24"/>
        </w:rPr>
        <w:t xml:space="preserve"> oder</w:t>
      </w:r>
    </w:p>
    <w:p w14:paraId="05F83902" w14:textId="02ED5C3C" w:rsidR="002B0BB0" w:rsidRDefault="002B0BB0" w:rsidP="006052D6">
      <w:pPr>
        <w:pStyle w:val="Listenabsatz"/>
        <w:numPr>
          <w:ilvl w:val="0"/>
          <w:numId w:val="7"/>
        </w:numPr>
        <w:autoSpaceDE w:val="0"/>
        <w:autoSpaceDN w:val="0"/>
        <w:adjustRightInd w:val="0"/>
        <w:spacing w:after="0" w:line="240" w:lineRule="auto"/>
        <w:ind w:left="426"/>
        <w:rPr>
          <w:rFonts w:ascii="Lato" w:hAnsi="Lato" w:cs="CenturyGothic,Bold"/>
          <w:sz w:val="24"/>
          <w:szCs w:val="24"/>
        </w:rPr>
      </w:pPr>
      <w:r w:rsidRPr="002B0BB0">
        <w:rPr>
          <w:rFonts w:ascii="Lato" w:hAnsi="Lato" w:cs="CenturyGothic,Bold"/>
          <w:sz w:val="24"/>
          <w:szCs w:val="24"/>
        </w:rPr>
        <w:t>deren neurodivergenten Kindern eine Schulverweisung oder Umplatzierung droht</w:t>
      </w:r>
      <w:r>
        <w:rPr>
          <w:rFonts w:ascii="Lato" w:hAnsi="Lato" w:cs="CenturyGothic,Bold"/>
          <w:sz w:val="24"/>
          <w:szCs w:val="24"/>
        </w:rPr>
        <w:t>.</w:t>
      </w:r>
    </w:p>
    <w:p w14:paraId="66F81B9F" w14:textId="2E4E86F7" w:rsidR="009F6543" w:rsidRDefault="009F6543" w:rsidP="009F6543">
      <w:pPr>
        <w:autoSpaceDE w:val="0"/>
        <w:autoSpaceDN w:val="0"/>
        <w:adjustRightInd w:val="0"/>
        <w:spacing w:after="0" w:line="240" w:lineRule="auto"/>
        <w:rPr>
          <w:rFonts w:ascii="Lato" w:hAnsi="Lato" w:cs="CenturyGothic,Bold"/>
          <w:sz w:val="24"/>
          <w:szCs w:val="24"/>
        </w:rPr>
      </w:pPr>
    </w:p>
    <w:p w14:paraId="159C8E1F" w14:textId="5BFFB464" w:rsidR="009F6543" w:rsidRDefault="009F6543" w:rsidP="009F6543">
      <w:pPr>
        <w:autoSpaceDE w:val="0"/>
        <w:autoSpaceDN w:val="0"/>
        <w:adjustRightInd w:val="0"/>
        <w:spacing w:after="0" w:line="240" w:lineRule="auto"/>
        <w:rPr>
          <w:rFonts w:ascii="Lato" w:hAnsi="Lato" w:cs="CenturyGothic,Bold"/>
          <w:sz w:val="24"/>
          <w:szCs w:val="24"/>
        </w:rPr>
      </w:pPr>
    </w:p>
    <w:p w14:paraId="69C6C550" w14:textId="77777777" w:rsidR="007629D1" w:rsidRDefault="007629D1" w:rsidP="000B3CB5">
      <w:pPr>
        <w:pStyle w:val="K1"/>
      </w:pPr>
      <w:bookmarkStart w:id="5" w:name="_Toc105261067"/>
      <w:r w:rsidRPr="00F14F4B">
        <w:t>Auftraggeber</w:t>
      </w:r>
      <w:bookmarkEnd w:id="5"/>
    </w:p>
    <w:p w14:paraId="715FDD28" w14:textId="50636BDC" w:rsidR="007629D1" w:rsidRDefault="007629D1" w:rsidP="007629D1">
      <w:pPr>
        <w:spacing w:after="0" w:line="240" w:lineRule="auto"/>
        <w:rPr>
          <w:rFonts w:ascii="Lato" w:hAnsi="Lato"/>
          <w:b/>
          <w:bCs/>
          <w:sz w:val="28"/>
          <w:szCs w:val="28"/>
        </w:rPr>
      </w:pPr>
    </w:p>
    <w:p w14:paraId="112DB795" w14:textId="0CDBD7B8" w:rsidR="00AF1E3F" w:rsidRDefault="00AF1E3F" w:rsidP="007629D1">
      <w:pPr>
        <w:spacing w:after="0" w:line="240" w:lineRule="auto"/>
        <w:rPr>
          <w:rFonts w:ascii="Lato" w:hAnsi="Lato"/>
          <w:sz w:val="24"/>
          <w:szCs w:val="24"/>
        </w:rPr>
      </w:pPr>
      <w:r>
        <w:rPr>
          <w:rFonts w:ascii="Lato" w:hAnsi="Lato"/>
          <w:sz w:val="24"/>
          <w:szCs w:val="24"/>
        </w:rPr>
        <w:t>Auftraggeber sind Privatpersonen (Erziehungsberechtigte), Beratungsstellen oder Fachbehörden.</w:t>
      </w:r>
    </w:p>
    <w:p w14:paraId="68EF5BEC" w14:textId="41A661C6" w:rsidR="00AF1E3F" w:rsidRDefault="00AF1E3F" w:rsidP="007629D1">
      <w:pPr>
        <w:spacing w:after="0" w:line="240" w:lineRule="auto"/>
        <w:rPr>
          <w:rFonts w:ascii="Lato" w:hAnsi="Lato"/>
          <w:sz w:val="24"/>
          <w:szCs w:val="24"/>
        </w:rPr>
      </w:pPr>
    </w:p>
    <w:p w14:paraId="2701B821" w14:textId="471A64C6" w:rsidR="00AF1E3F" w:rsidRDefault="00AF1E3F" w:rsidP="007629D1">
      <w:pPr>
        <w:spacing w:after="0" w:line="240" w:lineRule="auto"/>
        <w:rPr>
          <w:rFonts w:ascii="Lato" w:hAnsi="Lato"/>
          <w:sz w:val="24"/>
          <w:szCs w:val="24"/>
        </w:rPr>
      </w:pPr>
      <w:r>
        <w:rPr>
          <w:rFonts w:ascii="Lato" w:hAnsi="Lato"/>
          <w:sz w:val="24"/>
          <w:szCs w:val="24"/>
        </w:rPr>
        <w:t>Neurodivers pflegt mit ihren Auftraggebern eine transparente</w:t>
      </w:r>
      <w:r w:rsidR="009D5CD8">
        <w:rPr>
          <w:rFonts w:ascii="Lato" w:hAnsi="Lato"/>
          <w:sz w:val="24"/>
          <w:szCs w:val="24"/>
        </w:rPr>
        <w:t xml:space="preserve"> und konstruktive Kommunikation. Die Arbeit der SPF orientiert sich an </w:t>
      </w:r>
      <w:proofErr w:type="spellStart"/>
      <w:r w:rsidR="009D5CD8">
        <w:rPr>
          <w:rFonts w:ascii="Lato" w:hAnsi="Lato"/>
          <w:sz w:val="24"/>
          <w:szCs w:val="24"/>
        </w:rPr>
        <w:t>indidviduellen</w:t>
      </w:r>
      <w:proofErr w:type="spellEnd"/>
      <w:r w:rsidR="009D5CD8">
        <w:rPr>
          <w:rFonts w:ascii="Lato" w:hAnsi="Lato"/>
          <w:sz w:val="24"/>
          <w:szCs w:val="24"/>
        </w:rPr>
        <w:t xml:space="preserve"> Verhältnissen und an überprüfbaren Zielen.</w:t>
      </w:r>
    </w:p>
    <w:p w14:paraId="5A98EB4D" w14:textId="3787CDFA" w:rsidR="009D5CD8" w:rsidRDefault="009D5CD8" w:rsidP="007629D1">
      <w:pPr>
        <w:spacing w:after="0" w:line="240" w:lineRule="auto"/>
        <w:rPr>
          <w:rFonts w:ascii="Lato" w:hAnsi="Lato"/>
          <w:sz w:val="24"/>
          <w:szCs w:val="24"/>
        </w:rPr>
      </w:pPr>
    </w:p>
    <w:p w14:paraId="7BB855F6" w14:textId="2F2BC326" w:rsidR="007629D1" w:rsidRDefault="009D5CD8" w:rsidP="009D5CD8">
      <w:pPr>
        <w:spacing w:after="0" w:line="240" w:lineRule="auto"/>
        <w:rPr>
          <w:rFonts w:ascii="Lato" w:hAnsi="Lato"/>
          <w:sz w:val="24"/>
          <w:szCs w:val="24"/>
        </w:rPr>
      </w:pPr>
      <w:r>
        <w:rPr>
          <w:rFonts w:ascii="Lato" w:hAnsi="Lato"/>
          <w:sz w:val="24"/>
          <w:szCs w:val="24"/>
        </w:rPr>
        <w:t>Der Auftraggeber wird regelmässig über die Entwicklung des Mandats schriftlich und/oder mündlich informiert.</w:t>
      </w:r>
    </w:p>
    <w:p w14:paraId="3CEA565B" w14:textId="77777777" w:rsidR="009D5CD8" w:rsidRPr="009D5CD8" w:rsidRDefault="009D5CD8" w:rsidP="009D5CD8">
      <w:pPr>
        <w:spacing w:after="0" w:line="240" w:lineRule="auto"/>
        <w:rPr>
          <w:rFonts w:ascii="Lato" w:hAnsi="Lato"/>
          <w:sz w:val="24"/>
          <w:szCs w:val="24"/>
        </w:rPr>
      </w:pPr>
    </w:p>
    <w:p w14:paraId="5220D6FD" w14:textId="77777777" w:rsidR="007629D1" w:rsidRPr="009F6543" w:rsidRDefault="007629D1" w:rsidP="009F6543">
      <w:pPr>
        <w:autoSpaceDE w:val="0"/>
        <w:autoSpaceDN w:val="0"/>
        <w:adjustRightInd w:val="0"/>
        <w:spacing w:after="0" w:line="240" w:lineRule="auto"/>
        <w:rPr>
          <w:rFonts w:ascii="Lato" w:hAnsi="Lato" w:cs="CenturyGothic,Bold"/>
          <w:sz w:val="24"/>
          <w:szCs w:val="24"/>
        </w:rPr>
      </w:pPr>
    </w:p>
    <w:p w14:paraId="439130A8" w14:textId="61AEFB5B" w:rsidR="006052D6" w:rsidRPr="00B909C3" w:rsidRDefault="006052D6" w:rsidP="000B3CB5">
      <w:pPr>
        <w:pStyle w:val="K1"/>
      </w:pPr>
      <w:bookmarkStart w:id="6" w:name="_Toc105261068"/>
      <w:r w:rsidRPr="00B909C3">
        <w:t>Ziel</w:t>
      </w:r>
      <w:r w:rsidR="007E30FF">
        <w:t>e</w:t>
      </w:r>
      <w:bookmarkEnd w:id="6"/>
    </w:p>
    <w:p w14:paraId="34046FC1" w14:textId="6AFFD672" w:rsidR="006052D6" w:rsidRDefault="006052D6" w:rsidP="006052D6">
      <w:pPr>
        <w:autoSpaceDE w:val="0"/>
        <w:autoSpaceDN w:val="0"/>
        <w:adjustRightInd w:val="0"/>
        <w:spacing w:after="0" w:line="240" w:lineRule="auto"/>
        <w:rPr>
          <w:rFonts w:ascii="Lato" w:hAnsi="Lato" w:cs="CenturyGothic,Bold"/>
          <w:b/>
          <w:bCs/>
          <w:sz w:val="24"/>
          <w:szCs w:val="24"/>
        </w:rPr>
      </w:pPr>
    </w:p>
    <w:p w14:paraId="7C8F6C49" w14:textId="77777777" w:rsidR="00A05C51" w:rsidRDefault="00A05C51" w:rsidP="006052D6">
      <w:pPr>
        <w:autoSpaceDE w:val="0"/>
        <w:autoSpaceDN w:val="0"/>
        <w:adjustRightInd w:val="0"/>
        <w:spacing w:after="0" w:line="240" w:lineRule="auto"/>
        <w:rPr>
          <w:rFonts w:ascii="Lato" w:hAnsi="Lato" w:cs="CenturyGothic,Bold"/>
          <w:sz w:val="24"/>
          <w:szCs w:val="24"/>
        </w:rPr>
      </w:pPr>
      <w:r>
        <w:rPr>
          <w:rFonts w:ascii="Lato" w:hAnsi="Lato" w:cs="CenturyGothic,Bold"/>
          <w:sz w:val="24"/>
          <w:szCs w:val="24"/>
        </w:rPr>
        <w:t>Die Ziele der SPF von Neurodivers verfolgen einerseits die Stärkung des Familiensystems, andererseits auch den konstruktiven Umgang mit Neurodiversität innerhalb des Systems.</w:t>
      </w:r>
    </w:p>
    <w:p w14:paraId="75086AF2" w14:textId="253A320B" w:rsidR="00DB622B" w:rsidRDefault="00DB622B" w:rsidP="006052D6">
      <w:pPr>
        <w:autoSpaceDE w:val="0"/>
        <w:autoSpaceDN w:val="0"/>
        <w:adjustRightInd w:val="0"/>
        <w:spacing w:after="0" w:line="240" w:lineRule="auto"/>
        <w:rPr>
          <w:rFonts w:ascii="Lato" w:hAnsi="Lato" w:cs="CenturyGothic,Bold"/>
          <w:sz w:val="24"/>
          <w:szCs w:val="24"/>
        </w:rPr>
      </w:pPr>
    </w:p>
    <w:p w14:paraId="014B654C" w14:textId="75CC6481" w:rsidR="00A05C51" w:rsidRDefault="00A05C51" w:rsidP="006052D6">
      <w:pPr>
        <w:autoSpaceDE w:val="0"/>
        <w:autoSpaceDN w:val="0"/>
        <w:adjustRightInd w:val="0"/>
        <w:spacing w:after="0" w:line="240" w:lineRule="auto"/>
        <w:rPr>
          <w:rFonts w:ascii="Lato" w:hAnsi="Lato" w:cs="CenturyGothic,Bold"/>
          <w:sz w:val="24"/>
          <w:szCs w:val="24"/>
        </w:rPr>
      </w:pPr>
      <w:r>
        <w:rPr>
          <w:rFonts w:ascii="Lato" w:hAnsi="Lato" w:cs="CenturyGothic,Bold"/>
          <w:sz w:val="24"/>
          <w:szCs w:val="24"/>
        </w:rPr>
        <w:t>Ziele im Bereich «Stärkung des Familiensystems» sind u.a.</w:t>
      </w:r>
    </w:p>
    <w:p w14:paraId="3D389882" w14:textId="77777777" w:rsidR="002818DA" w:rsidRDefault="002818DA" w:rsidP="006052D6">
      <w:pPr>
        <w:autoSpaceDE w:val="0"/>
        <w:autoSpaceDN w:val="0"/>
        <w:adjustRightInd w:val="0"/>
        <w:spacing w:after="0" w:line="240" w:lineRule="auto"/>
        <w:rPr>
          <w:rFonts w:ascii="Lato" w:hAnsi="Lato" w:cs="CenturyGothic,Bold"/>
          <w:sz w:val="24"/>
          <w:szCs w:val="24"/>
        </w:rPr>
      </w:pPr>
    </w:p>
    <w:p w14:paraId="449E9DD9" w14:textId="5AAEA138" w:rsidR="00A05C51" w:rsidRPr="002818DA" w:rsidRDefault="00A05C51" w:rsidP="002818DA">
      <w:pPr>
        <w:pStyle w:val="Listenabsatz"/>
        <w:numPr>
          <w:ilvl w:val="0"/>
          <w:numId w:val="9"/>
        </w:numPr>
        <w:autoSpaceDE w:val="0"/>
        <w:autoSpaceDN w:val="0"/>
        <w:adjustRightInd w:val="0"/>
        <w:spacing w:after="0" w:line="240" w:lineRule="auto"/>
        <w:ind w:left="426"/>
        <w:rPr>
          <w:rFonts w:ascii="Lato" w:hAnsi="Lato" w:cs="CenturyGothic,Bold"/>
          <w:sz w:val="24"/>
          <w:szCs w:val="24"/>
        </w:rPr>
      </w:pPr>
      <w:r w:rsidRPr="002818DA">
        <w:rPr>
          <w:rFonts w:ascii="Lato" w:hAnsi="Lato" w:cs="CenturyGothic,Bold"/>
          <w:sz w:val="24"/>
          <w:szCs w:val="24"/>
        </w:rPr>
        <w:t>die Ermächtigung der Erziehungsberechtigten zu eigenverantwortlichem Erziehungshandeln,</w:t>
      </w:r>
    </w:p>
    <w:p w14:paraId="4A56D554" w14:textId="19841916" w:rsidR="00A05C51" w:rsidRPr="002818DA" w:rsidRDefault="00A05C51" w:rsidP="002818DA">
      <w:pPr>
        <w:pStyle w:val="Listenabsatz"/>
        <w:numPr>
          <w:ilvl w:val="0"/>
          <w:numId w:val="9"/>
        </w:numPr>
        <w:autoSpaceDE w:val="0"/>
        <w:autoSpaceDN w:val="0"/>
        <w:adjustRightInd w:val="0"/>
        <w:spacing w:after="0" w:line="240" w:lineRule="auto"/>
        <w:ind w:left="426"/>
        <w:rPr>
          <w:rFonts w:ascii="Lato" w:hAnsi="Lato" w:cs="CenturyGothic,Bold"/>
          <w:sz w:val="24"/>
          <w:szCs w:val="24"/>
        </w:rPr>
      </w:pPr>
      <w:r w:rsidRPr="002818DA">
        <w:rPr>
          <w:rFonts w:ascii="Lato" w:hAnsi="Lato" w:cs="CenturyGothic,Bold"/>
          <w:sz w:val="24"/>
          <w:szCs w:val="24"/>
        </w:rPr>
        <w:t>die Stärkung der Beziehungsfähigkeit aller Beteiligten und damit</w:t>
      </w:r>
    </w:p>
    <w:p w14:paraId="2DCF312A" w14:textId="4DA2286B" w:rsidR="00A05C51" w:rsidRPr="002818DA" w:rsidRDefault="00A05C51" w:rsidP="002818DA">
      <w:pPr>
        <w:pStyle w:val="Listenabsatz"/>
        <w:numPr>
          <w:ilvl w:val="0"/>
          <w:numId w:val="9"/>
        </w:numPr>
        <w:autoSpaceDE w:val="0"/>
        <w:autoSpaceDN w:val="0"/>
        <w:adjustRightInd w:val="0"/>
        <w:spacing w:after="0" w:line="240" w:lineRule="auto"/>
        <w:ind w:left="426"/>
        <w:rPr>
          <w:rFonts w:ascii="Lato" w:hAnsi="Lato" w:cs="CenturyGothic,Bold"/>
          <w:sz w:val="24"/>
          <w:szCs w:val="24"/>
        </w:rPr>
      </w:pPr>
      <w:r w:rsidRPr="002818DA">
        <w:rPr>
          <w:rFonts w:ascii="Lato" w:hAnsi="Lato" w:cs="CenturyGothic,Bold"/>
          <w:sz w:val="24"/>
          <w:szCs w:val="24"/>
        </w:rPr>
        <w:t>die Stärkung der Bindungen</w:t>
      </w:r>
      <w:r w:rsidR="002818DA" w:rsidRPr="002818DA">
        <w:rPr>
          <w:rFonts w:ascii="Lato" w:hAnsi="Lato" w:cs="CenturyGothic,Bold"/>
          <w:sz w:val="24"/>
          <w:szCs w:val="24"/>
        </w:rPr>
        <w:t>,</w:t>
      </w:r>
    </w:p>
    <w:p w14:paraId="60F570DA" w14:textId="2AB4EDD7" w:rsidR="002818DA" w:rsidRDefault="002818DA" w:rsidP="002818DA">
      <w:pPr>
        <w:pStyle w:val="Listenabsatz"/>
        <w:numPr>
          <w:ilvl w:val="0"/>
          <w:numId w:val="9"/>
        </w:numPr>
        <w:autoSpaceDE w:val="0"/>
        <w:autoSpaceDN w:val="0"/>
        <w:adjustRightInd w:val="0"/>
        <w:spacing w:after="0" w:line="240" w:lineRule="auto"/>
        <w:ind w:left="426"/>
        <w:rPr>
          <w:rFonts w:ascii="Lato" w:hAnsi="Lato" w:cs="CenturyGothic,Bold"/>
          <w:sz w:val="24"/>
          <w:szCs w:val="24"/>
        </w:rPr>
      </w:pPr>
      <w:r w:rsidRPr="002818DA">
        <w:rPr>
          <w:rFonts w:ascii="Lato" w:hAnsi="Lato" w:cs="CenturyGothic,Bold"/>
          <w:sz w:val="24"/>
          <w:szCs w:val="24"/>
        </w:rPr>
        <w:t>das Erarbeiten und Etablieren von ressourcenangepassten, verbindlichen, system- und altersgerechten Strukturen,</w:t>
      </w:r>
    </w:p>
    <w:p w14:paraId="7A151E34" w14:textId="6C90D242" w:rsidR="002818DA" w:rsidRDefault="002818DA" w:rsidP="002818DA">
      <w:pPr>
        <w:pStyle w:val="Listenabsatz"/>
        <w:numPr>
          <w:ilvl w:val="0"/>
          <w:numId w:val="9"/>
        </w:numPr>
        <w:autoSpaceDE w:val="0"/>
        <w:autoSpaceDN w:val="0"/>
        <w:adjustRightInd w:val="0"/>
        <w:spacing w:after="0" w:line="240" w:lineRule="auto"/>
        <w:ind w:left="426"/>
        <w:rPr>
          <w:rFonts w:ascii="Lato" w:hAnsi="Lato" w:cs="CenturyGothic,Bold"/>
          <w:sz w:val="24"/>
          <w:szCs w:val="24"/>
        </w:rPr>
      </w:pPr>
      <w:r>
        <w:rPr>
          <w:rFonts w:ascii="Lato" w:hAnsi="Lato" w:cs="CenturyGothic,Bold"/>
          <w:sz w:val="24"/>
          <w:szCs w:val="24"/>
        </w:rPr>
        <w:t>das Durchbrechen destruktiver Muster und damit</w:t>
      </w:r>
    </w:p>
    <w:p w14:paraId="0ADF17B4" w14:textId="423A5525" w:rsidR="002818DA" w:rsidRDefault="002818DA" w:rsidP="002818DA">
      <w:pPr>
        <w:pStyle w:val="Listenabsatz"/>
        <w:numPr>
          <w:ilvl w:val="0"/>
          <w:numId w:val="9"/>
        </w:numPr>
        <w:autoSpaceDE w:val="0"/>
        <w:autoSpaceDN w:val="0"/>
        <w:adjustRightInd w:val="0"/>
        <w:spacing w:after="0" w:line="240" w:lineRule="auto"/>
        <w:ind w:left="426"/>
        <w:rPr>
          <w:rFonts w:ascii="Lato" w:hAnsi="Lato" w:cs="CenturyGothic,Bold"/>
          <w:sz w:val="24"/>
          <w:szCs w:val="24"/>
        </w:rPr>
      </w:pPr>
      <w:r>
        <w:rPr>
          <w:rFonts w:ascii="Lato" w:hAnsi="Lato" w:cs="CenturyGothic,Bold"/>
          <w:sz w:val="24"/>
          <w:szCs w:val="24"/>
        </w:rPr>
        <w:t>das Erreichen eines selbstorganisierten Musterwandels,</w:t>
      </w:r>
    </w:p>
    <w:p w14:paraId="52E146BB" w14:textId="7365395B" w:rsidR="002818DA" w:rsidRPr="002818DA" w:rsidRDefault="002818DA" w:rsidP="002818DA">
      <w:pPr>
        <w:pStyle w:val="Listenabsatz"/>
        <w:numPr>
          <w:ilvl w:val="0"/>
          <w:numId w:val="9"/>
        </w:numPr>
        <w:autoSpaceDE w:val="0"/>
        <w:autoSpaceDN w:val="0"/>
        <w:adjustRightInd w:val="0"/>
        <w:spacing w:after="0" w:line="240" w:lineRule="auto"/>
        <w:ind w:left="426"/>
        <w:rPr>
          <w:rFonts w:ascii="Lato" w:hAnsi="Lato" w:cs="CenturyGothic,Bold"/>
          <w:sz w:val="24"/>
          <w:szCs w:val="24"/>
        </w:rPr>
      </w:pPr>
      <w:r>
        <w:rPr>
          <w:rFonts w:ascii="Lato" w:hAnsi="Lato" w:cs="CenturyGothic,Bold"/>
          <w:sz w:val="24"/>
          <w:szCs w:val="24"/>
        </w:rPr>
        <w:t>der Erwerb von konstruktivem Umgang mit Konflikten und Deeskalationskompetenzen,</w:t>
      </w:r>
    </w:p>
    <w:p w14:paraId="20957E23" w14:textId="2193E358" w:rsidR="002818DA" w:rsidRPr="002818DA" w:rsidRDefault="002818DA" w:rsidP="002818DA">
      <w:pPr>
        <w:pStyle w:val="Listenabsatz"/>
        <w:numPr>
          <w:ilvl w:val="0"/>
          <w:numId w:val="9"/>
        </w:numPr>
        <w:autoSpaceDE w:val="0"/>
        <w:autoSpaceDN w:val="0"/>
        <w:adjustRightInd w:val="0"/>
        <w:spacing w:after="0" w:line="240" w:lineRule="auto"/>
        <w:ind w:left="426"/>
        <w:rPr>
          <w:rFonts w:ascii="Lato" w:hAnsi="Lato" w:cs="CenturyGothic,Bold"/>
          <w:sz w:val="24"/>
          <w:szCs w:val="24"/>
        </w:rPr>
      </w:pPr>
      <w:r w:rsidRPr="002818DA">
        <w:rPr>
          <w:rFonts w:ascii="Lato" w:hAnsi="Lato" w:cs="CenturyGothic,Bold"/>
          <w:sz w:val="24"/>
          <w:szCs w:val="24"/>
        </w:rPr>
        <w:t>die Förderung oder die Reaktivierung von Sozialkontakten und natürlich</w:t>
      </w:r>
    </w:p>
    <w:p w14:paraId="418564C9" w14:textId="514309D9" w:rsidR="002818DA" w:rsidRPr="002818DA" w:rsidRDefault="002818DA" w:rsidP="002818DA">
      <w:pPr>
        <w:pStyle w:val="Listenabsatz"/>
        <w:numPr>
          <w:ilvl w:val="0"/>
          <w:numId w:val="9"/>
        </w:numPr>
        <w:autoSpaceDE w:val="0"/>
        <w:autoSpaceDN w:val="0"/>
        <w:adjustRightInd w:val="0"/>
        <w:spacing w:after="0" w:line="240" w:lineRule="auto"/>
        <w:ind w:left="426"/>
        <w:rPr>
          <w:rFonts w:ascii="Lato" w:hAnsi="Lato" w:cs="CenturyGothic,Bold"/>
          <w:sz w:val="24"/>
          <w:szCs w:val="24"/>
        </w:rPr>
      </w:pPr>
      <w:r w:rsidRPr="002818DA">
        <w:rPr>
          <w:rFonts w:ascii="Lato" w:hAnsi="Lato" w:cs="CenturyGothic,Bold"/>
          <w:sz w:val="24"/>
          <w:szCs w:val="24"/>
        </w:rPr>
        <w:t>die Sicherstellung des Kindswohls.</w:t>
      </w:r>
    </w:p>
    <w:p w14:paraId="13DDB62E" w14:textId="3BA2CF37" w:rsidR="002818DA" w:rsidRDefault="002818DA" w:rsidP="006052D6">
      <w:pPr>
        <w:autoSpaceDE w:val="0"/>
        <w:autoSpaceDN w:val="0"/>
        <w:adjustRightInd w:val="0"/>
        <w:spacing w:after="0" w:line="240" w:lineRule="auto"/>
        <w:rPr>
          <w:rFonts w:ascii="Lato" w:hAnsi="Lato" w:cs="CenturyGothic,Bold"/>
          <w:sz w:val="24"/>
          <w:szCs w:val="24"/>
        </w:rPr>
      </w:pPr>
    </w:p>
    <w:p w14:paraId="6FF435E9" w14:textId="2679C66D" w:rsidR="002818DA" w:rsidRDefault="002818DA" w:rsidP="006052D6">
      <w:pPr>
        <w:autoSpaceDE w:val="0"/>
        <w:autoSpaceDN w:val="0"/>
        <w:adjustRightInd w:val="0"/>
        <w:spacing w:after="0" w:line="240" w:lineRule="auto"/>
        <w:rPr>
          <w:rFonts w:ascii="Lato" w:hAnsi="Lato" w:cs="CenturyGothic,Bold"/>
          <w:sz w:val="24"/>
          <w:szCs w:val="24"/>
        </w:rPr>
      </w:pPr>
      <w:r>
        <w:rPr>
          <w:rFonts w:ascii="Lato" w:hAnsi="Lato" w:cs="CenturyGothic,Bold"/>
          <w:sz w:val="24"/>
          <w:szCs w:val="24"/>
        </w:rPr>
        <w:t>Ziele im Bereich «konstruktiver Umgang mit Neurodiversität» sind u.a.</w:t>
      </w:r>
    </w:p>
    <w:p w14:paraId="28BE004B" w14:textId="01BE6D70" w:rsidR="002818DA" w:rsidRDefault="002818DA" w:rsidP="006052D6">
      <w:pPr>
        <w:autoSpaceDE w:val="0"/>
        <w:autoSpaceDN w:val="0"/>
        <w:adjustRightInd w:val="0"/>
        <w:spacing w:after="0" w:line="240" w:lineRule="auto"/>
        <w:rPr>
          <w:rFonts w:ascii="Lato" w:hAnsi="Lato" w:cs="CenturyGothic,Bold"/>
          <w:sz w:val="24"/>
          <w:szCs w:val="24"/>
        </w:rPr>
      </w:pPr>
    </w:p>
    <w:p w14:paraId="01791F22" w14:textId="1BD1A3A3" w:rsidR="002818DA" w:rsidRPr="00942A34" w:rsidRDefault="002818DA" w:rsidP="00942A34">
      <w:pPr>
        <w:pStyle w:val="Listenabsatz"/>
        <w:numPr>
          <w:ilvl w:val="0"/>
          <w:numId w:val="10"/>
        </w:numPr>
        <w:autoSpaceDE w:val="0"/>
        <w:autoSpaceDN w:val="0"/>
        <w:adjustRightInd w:val="0"/>
        <w:spacing w:after="0" w:line="240" w:lineRule="auto"/>
        <w:ind w:left="426"/>
        <w:rPr>
          <w:rFonts w:ascii="Lato" w:hAnsi="Lato" w:cs="CenturyGothic,Bold"/>
          <w:sz w:val="24"/>
          <w:szCs w:val="24"/>
        </w:rPr>
      </w:pPr>
      <w:r w:rsidRPr="00942A34">
        <w:rPr>
          <w:rFonts w:ascii="Lato" w:hAnsi="Lato" w:cs="CenturyGothic,Bold"/>
          <w:sz w:val="24"/>
          <w:szCs w:val="24"/>
        </w:rPr>
        <w:t>Psychoedukation zum Störungsbild,</w:t>
      </w:r>
    </w:p>
    <w:p w14:paraId="4894C72C" w14:textId="0816E032" w:rsidR="002818DA" w:rsidRPr="00942A34" w:rsidRDefault="002818DA" w:rsidP="00942A34">
      <w:pPr>
        <w:pStyle w:val="Listenabsatz"/>
        <w:numPr>
          <w:ilvl w:val="0"/>
          <w:numId w:val="10"/>
        </w:numPr>
        <w:autoSpaceDE w:val="0"/>
        <w:autoSpaceDN w:val="0"/>
        <w:adjustRightInd w:val="0"/>
        <w:spacing w:after="0" w:line="240" w:lineRule="auto"/>
        <w:ind w:left="426"/>
        <w:rPr>
          <w:rFonts w:ascii="Lato" w:hAnsi="Lato" w:cs="CenturyGothic,Bold"/>
          <w:sz w:val="24"/>
          <w:szCs w:val="24"/>
        </w:rPr>
      </w:pPr>
      <w:r w:rsidRPr="00942A34">
        <w:rPr>
          <w:rFonts w:ascii="Lato" w:hAnsi="Lato" w:cs="CenturyGothic,Bold"/>
          <w:sz w:val="24"/>
          <w:szCs w:val="24"/>
        </w:rPr>
        <w:t>der Erwerb von Erziehungskompetenz unter Berücksichtigung der Krankheit,</w:t>
      </w:r>
    </w:p>
    <w:p w14:paraId="70A38413" w14:textId="383F4A9A" w:rsidR="002818DA" w:rsidRPr="00942A34" w:rsidRDefault="002818DA" w:rsidP="00942A34">
      <w:pPr>
        <w:pStyle w:val="Listenabsatz"/>
        <w:numPr>
          <w:ilvl w:val="0"/>
          <w:numId w:val="10"/>
        </w:numPr>
        <w:autoSpaceDE w:val="0"/>
        <w:autoSpaceDN w:val="0"/>
        <w:adjustRightInd w:val="0"/>
        <w:spacing w:after="0" w:line="240" w:lineRule="auto"/>
        <w:ind w:left="426"/>
        <w:rPr>
          <w:rFonts w:ascii="Lato" w:hAnsi="Lato" w:cs="CenturyGothic,Bold"/>
          <w:sz w:val="24"/>
          <w:szCs w:val="24"/>
        </w:rPr>
      </w:pPr>
      <w:r w:rsidRPr="00942A34">
        <w:rPr>
          <w:rFonts w:ascii="Lato" w:hAnsi="Lato" w:cs="CenturyGothic,Bold"/>
          <w:sz w:val="24"/>
          <w:szCs w:val="24"/>
        </w:rPr>
        <w:t>der Aufbau eines tragfähigen Helfernetzes,</w:t>
      </w:r>
    </w:p>
    <w:p w14:paraId="6F1DC54B" w14:textId="27F3D781" w:rsidR="00942A34" w:rsidRPr="00942A34" w:rsidRDefault="00942A34" w:rsidP="00942A34">
      <w:pPr>
        <w:pStyle w:val="Listenabsatz"/>
        <w:numPr>
          <w:ilvl w:val="0"/>
          <w:numId w:val="10"/>
        </w:numPr>
        <w:autoSpaceDE w:val="0"/>
        <w:autoSpaceDN w:val="0"/>
        <w:adjustRightInd w:val="0"/>
        <w:spacing w:after="0" w:line="240" w:lineRule="auto"/>
        <w:ind w:left="426"/>
        <w:rPr>
          <w:rFonts w:ascii="Lato" w:hAnsi="Lato" w:cs="CenturyGothic,Bold"/>
          <w:sz w:val="24"/>
          <w:szCs w:val="24"/>
        </w:rPr>
      </w:pPr>
      <w:r w:rsidRPr="00942A34">
        <w:rPr>
          <w:rFonts w:ascii="Lato" w:hAnsi="Lato" w:cs="CenturyGothic,Bold"/>
          <w:sz w:val="24"/>
          <w:szCs w:val="24"/>
        </w:rPr>
        <w:t>der Ausbau der Sozialkompetenzen,</w:t>
      </w:r>
    </w:p>
    <w:p w14:paraId="7DCAC4A3" w14:textId="3DF6CA86" w:rsidR="00942A34" w:rsidRPr="00942A34" w:rsidRDefault="00942A34" w:rsidP="00942A34">
      <w:pPr>
        <w:pStyle w:val="Listenabsatz"/>
        <w:numPr>
          <w:ilvl w:val="0"/>
          <w:numId w:val="10"/>
        </w:numPr>
        <w:autoSpaceDE w:val="0"/>
        <w:autoSpaceDN w:val="0"/>
        <w:adjustRightInd w:val="0"/>
        <w:spacing w:after="0" w:line="240" w:lineRule="auto"/>
        <w:ind w:left="426"/>
        <w:rPr>
          <w:rFonts w:ascii="Lato" w:hAnsi="Lato" w:cs="CenturyGothic,Bold"/>
          <w:sz w:val="24"/>
          <w:szCs w:val="24"/>
        </w:rPr>
      </w:pPr>
      <w:r w:rsidRPr="00942A34">
        <w:rPr>
          <w:rFonts w:ascii="Lato" w:hAnsi="Lato" w:cs="CenturyGothic,Bold"/>
          <w:sz w:val="24"/>
          <w:szCs w:val="24"/>
        </w:rPr>
        <w:t>das Finden eines passenden (allenfalls alternativen) Bildungsweges und damit</w:t>
      </w:r>
    </w:p>
    <w:p w14:paraId="6AF29D3C" w14:textId="6BC323BF" w:rsidR="00942A34" w:rsidRPr="00942A34" w:rsidRDefault="00942A34" w:rsidP="00942A34">
      <w:pPr>
        <w:pStyle w:val="Listenabsatz"/>
        <w:numPr>
          <w:ilvl w:val="0"/>
          <w:numId w:val="10"/>
        </w:numPr>
        <w:autoSpaceDE w:val="0"/>
        <w:autoSpaceDN w:val="0"/>
        <w:adjustRightInd w:val="0"/>
        <w:spacing w:after="0" w:line="240" w:lineRule="auto"/>
        <w:ind w:left="426"/>
        <w:rPr>
          <w:rFonts w:ascii="Lato" w:hAnsi="Lato" w:cs="CenturyGothic,Bold"/>
          <w:sz w:val="24"/>
          <w:szCs w:val="24"/>
        </w:rPr>
      </w:pPr>
      <w:r w:rsidRPr="00942A34">
        <w:rPr>
          <w:rFonts w:ascii="Lato" w:hAnsi="Lato" w:cs="CenturyGothic,Bold"/>
          <w:sz w:val="24"/>
          <w:szCs w:val="24"/>
        </w:rPr>
        <w:t>die Stabilisierung der Systeme «Familie» und «Schule».</w:t>
      </w:r>
    </w:p>
    <w:p w14:paraId="3FC45B62" w14:textId="77777777" w:rsidR="00942A34" w:rsidRPr="007E30FF" w:rsidRDefault="00942A34" w:rsidP="006052D6">
      <w:pPr>
        <w:autoSpaceDE w:val="0"/>
        <w:autoSpaceDN w:val="0"/>
        <w:adjustRightInd w:val="0"/>
        <w:spacing w:after="0" w:line="240" w:lineRule="auto"/>
        <w:rPr>
          <w:rFonts w:ascii="Lato" w:hAnsi="Lato" w:cs="CenturyGothic,Bold"/>
          <w:sz w:val="24"/>
          <w:szCs w:val="24"/>
        </w:rPr>
      </w:pPr>
    </w:p>
    <w:p w14:paraId="4D555C1C" w14:textId="77777777" w:rsidR="002818DA" w:rsidRPr="00B909C3" w:rsidRDefault="002818DA" w:rsidP="006052D6">
      <w:pPr>
        <w:autoSpaceDE w:val="0"/>
        <w:autoSpaceDN w:val="0"/>
        <w:adjustRightInd w:val="0"/>
        <w:spacing w:after="0" w:line="240" w:lineRule="auto"/>
        <w:rPr>
          <w:rFonts w:ascii="Lato" w:hAnsi="Lato" w:cs="CenturyGothic,Bold"/>
          <w:b/>
          <w:bCs/>
          <w:sz w:val="24"/>
          <w:szCs w:val="24"/>
        </w:rPr>
      </w:pPr>
    </w:p>
    <w:p w14:paraId="12ADB4A0" w14:textId="4F94914A" w:rsidR="008240F4" w:rsidRDefault="008240F4" w:rsidP="000B3CB5">
      <w:pPr>
        <w:pStyle w:val="K1"/>
      </w:pPr>
      <w:bookmarkStart w:id="7" w:name="_Toc105261069"/>
      <w:r>
        <w:t>Methoden</w:t>
      </w:r>
      <w:bookmarkEnd w:id="7"/>
    </w:p>
    <w:p w14:paraId="279A3284" w14:textId="7BBC1F97" w:rsidR="00A97E0E" w:rsidRDefault="00A97E0E" w:rsidP="00D11D36">
      <w:pPr>
        <w:autoSpaceDE w:val="0"/>
        <w:autoSpaceDN w:val="0"/>
        <w:adjustRightInd w:val="0"/>
        <w:spacing w:after="0" w:line="240" w:lineRule="auto"/>
        <w:rPr>
          <w:rFonts w:ascii="Lato" w:hAnsi="Lato" w:cs="CenturyGothic,Bold"/>
          <w:sz w:val="24"/>
          <w:szCs w:val="24"/>
        </w:rPr>
      </w:pPr>
    </w:p>
    <w:p w14:paraId="4FE504D2" w14:textId="25241675" w:rsidR="002C0ACF" w:rsidRDefault="002C0ACF" w:rsidP="00D11D36">
      <w:pPr>
        <w:autoSpaceDE w:val="0"/>
        <w:autoSpaceDN w:val="0"/>
        <w:adjustRightInd w:val="0"/>
        <w:spacing w:after="0" w:line="240" w:lineRule="auto"/>
        <w:rPr>
          <w:rFonts w:ascii="Lato" w:hAnsi="Lato" w:cs="CenturyGothic,Bold"/>
          <w:sz w:val="24"/>
          <w:szCs w:val="24"/>
        </w:rPr>
      </w:pPr>
      <w:r>
        <w:rPr>
          <w:rFonts w:ascii="Lato" w:hAnsi="Lato" w:cs="CenturyGothic,Bold"/>
          <w:sz w:val="24"/>
          <w:szCs w:val="24"/>
        </w:rPr>
        <w:t xml:space="preserve">Neurodivers versteht SPF als zweiteiliges Handlungsfeld, bestehend aus der </w:t>
      </w:r>
      <w:r w:rsidR="0058308A">
        <w:rPr>
          <w:rFonts w:ascii="Lato" w:hAnsi="Lato" w:cs="CenturyGothic,Bold"/>
          <w:sz w:val="24"/>
          <w:szCs w:val="24"/>
        </w:rPr>
        <w:t>eigentlichen sozialpädagogischen Arbeit mit der gesamten Familie</w:t>
      </w:r>
      <w:r>
        <w:rPr>
          <w:rFonts w:ascii="Lato" w:hAnsi="Lato" w:cs="CenturyGothic,Bold"/>
          <w:sz w:val="24"/>
          <w:szCs w:val="24"/>
        </w:rPr>
        <w:t xml:space="preserve"> und gleichzeitig </w:t>
      </w:r>
      <w:r w:rsidR="00A05C51">
        <w:rPr>
          <w:rFonts w:ascii="Lato" w:hAnsi="Lato" w:cs="CenturyGothic,Bold"/>
          <w:sz w:val="24"/>
          <w:szCs w:val="24"/>
        </w:rPr>
        <w:t>eines sog.</w:t>
      </w:r>
      <w:r>
        <w:rPr>
          <w:rFonts w:ascii="Lato" w:hAnsi="Lato" w:cs="CenturyGothic,Bold"/>
          <w:sz w:val="24"/>
          <w:szCs w:val="24"/>
        </w:rPr>
        <w:t xml:space="preserve"> Einzelfall</w:t>
      </w:r>
      <w:r w:rsidR="00A05C51">
        <w:rPr>
          <w:rFonts w:ascii="Lato" w:hAnsi="Lato" w:cs="CenturyGothic,Bold"/>
          <w:sz w:val="24"/>
          <w:szCs w:val="24"/>
        </w:rPr>
        <w:t>coachings</w:t>
      </w:r>
      <w:r>
        <w:rPr>
          <w:rFonts w:ascii="Lato" w:hAnsi="Lato" w:cs="CenturyGothic,Bold"/>
          <w:sz w:val="24"/>
          <w:szCs w:val="24"/>
        </w:rPr>
        <w:t xml:space="preserve"> betreffend das neurodivergente Kind. </w:t>
      </w:r>
    </w:p>
    <w:p w14:paraId="7657336D" w14:textId="77777777" w:rsidR="005470FF" w:rsidRDefault="005470FF" w:rsidP="00D11D36">
      <w:pPr>
        <w:autoSpaceDE w:val="0"/>
        <w:autoSpaceDN w:val="0"/>
        <w:adjustRightInd w:val="0"/>
        <w:spacing w:after="0" w:line="240" w:lineRule="auto"/>
        <w:rPr>
          <w:rFonts w:ascii="Lato" w:hAnsi="Lato" w:cs="CenturyGothic,Bold"/>
          <w:sz w:val="24"/>
          <w:szCs w:val="24"/>
        </w:rPr>
      </w:pPr>
    </w:p>
    <w:p w14:paraId="4F7ED4CF" w14:textId="49AA6712" w:rsidR="00E73B79" w:rsidRDefault="00E73B79" w:rsidP="00E73B79">
      <w:pPr>
        <w:autoSpaceDE w:val="0"/>
        <w:autoSpaceDN w:val="0"/>
        <w:adjustRightInd w:val="0"/>
        <w:spacing w:after="0" w:line="240" w:lineRule="auto"/>
        <w:rPr>
          <w:rFonts w:ascii="Lato" w:hAnsi="Lato" w:cs="CenturyGothic,Bold"/>
          <w:sz w:val="24"/>
          <w:szCs w:val="24"/>
        </w:rPr>
      </w:pPr>
      <w:r w:rsidRPr="0005020F">
        <w:rPr>
          <w:rFonts w:ascii="Lato" w:hAnsi="Lato" w:cs="CenturyGothic,Bold"/>
          <w:sz w:val="24"/>
          <w:szCs w:val="24"/>
        </w:rPr>
        <w:t>Die Fami</w:t>
      </w:r>
      <w:r>
        <w:rPr>
          <w:rFonts w:ascii="Lato" w:hAnsi="Lato" w:cs="CenturyGothic,Bold"/>
          <w:sz w:val="24"/>
          <w:szCs w:val="24"/>
        </w:rPr>
        <w:t>lienbegleitung</w:t>
      </w:r>
      <w:r w:rsidRPr="0005020F">
        <w:rPr>
          <w:rFonts w:ascii="Lato" w:hAnsi="Lato" w:cs="CenturyGothic,Bold"/>
          <w:sz w:val="24"/>
          <w:szCs w:val="24"/>
        </w:rPr>
        <w:t xml:space="preserve"> wird mit den </w:t>
      </w:r>
      <w:r>
        <w:rPr>
          <w:rFonts w:ascii="Lato" w:hAnsi="Lato" w:cs="CenturyGothic,Bold"/>
          <w:sz w:val="24"/>
          <w:szCs w:val="24"/>
        </w:rPr>
        <w:t>Methoden der Sozialarbeit und der Sozialpädagogik betrieben (Lebensweltorientierung, systemische Arbeit, klientenorientierte Beratung, psychoedukatives Coaching, Empowerment).</w:t>
      </w:r>
    </w:p>
    <w:p w14:paraId="4FB6E07D" w14:textId="77777777" w:rsidR="00E73B79" w:rsidRDefault="00E73B79" w:rsidP="00E73B79">
      <w:pPr>
        <w:autoSpaceDE w:val="0"/>
        <w:autoSpaceDN w:val="0"/>
        <w:adjustRightInd w:val="0"/>
        <w:spacing w:after="0" w:line="240" w:lineRule="auto"/>
        <w:rPr>
          <w:rFonts w:ascii="Lato" w:hAnsi="Lato" w:cs="CenturyGothic,Bold"/>
          <w:sz w:val="24"/>
          <w:szCs w:val="24"/>
        </w:rPr>
      </w:pPr>
    </w:p>
    <w:p w14:paraId="35CF0CB4" w14:textId="426A2A47" w:rsidR="00E73B79" w:rsidRDefault="00E73B79" w:rsidP="00E73B79">
      <w:pPr>
        <w:autoSpaceDE w:val="0"/>
        <w:autoSpaceDN w:val="0"/>
        <w:adjustRightInd w:val="0"/>
        <w:spacing w:after="0" w:line="240" w:lineRule="auto"/>
        <w:rPr>
          <w:rFonts w:ascii="Lato" w:hAnsi="Lato" w:cs="CenturyGothic,Bold"/>
          <w:sz w:val="24"/>
          <w:szCs w:val="24"/>
        </w:rPr>
      </w:pPr>
      <w:r>
        <w:rPr>
          <w:rFonts w:ascii="Lato" w:hAnsi="Lato" w:cs="CenturyGothic,Bold"/>
          <w:sz w:val="24"/>
          <w:szCs w:val="24"/>
        </w:rPr>
        <w:t xml:space="preserve">Das </w:t>
      </w:r>
      <w:r>
        <w:rPr>
          <w:rFonts w:ascii="Lato" w:hAnsi="Lato" w:cs="CenturyGothic,Bold"/>
          <w:sz w:val="24"/>
          <w:szCs w:val="24"/>
        </w:rPr>
        <w:t xml:space="preserve">bei Bedarf darin eingeschlossene </w:t>
      </w:r>
      <w:r>
        <w:rPr>
          <w:rFonts w:ascii="Lato" w:hAnsi="Lato" w:cs="CenturyGothic,Bold"/>
          <w:sz w:val="24"/>
          <w:szCs w:val="24"/>
        </w:rPr>
        <w:t>Einzelfallcoaching wird je nach Krankheitsbild mit einer individuellen Mischung aus ergotherapeutischen, logopädischen, psychomotorischen, neuropsychologischen und heilpädagogischen Ansätzen ergänzt.</w:t>
      </w:r>
    </w:p>
    <w:p w14:paraId="63272171" w14:textId="77777777" w:rsidR="00E73B79" w:rsidRDefault="00E73B79" w:rsidP="00E73B79">
      <w:pPr>
        <w:autoSpaceDE w:val="0"/>
        <w:autoSpaceDN w:val="0"/>
        <w:adjustRightInd w:val="0"/>
        <w:spacing w:after="0" w:line="240" w:lineRule="auto"/>
        <w:rPr>
          <w:rFonts w:ascii="Lato" w:hAnsi="Lato" w:cs="CenturyGothic,Bold"/>
          <w:sz w:val="24"/>
          <w:szCs w:val="24"/>
        </w:rPr>
      </w:pPr>
      <w:r>
        <w:rPr>
          <w:rFonts w:ascii="Lato" w:hAnsi="Lato" w:cs="CenturyGothic,Bold"/>
          <w:sz w:val="24"/>
          <w:szCs w:val="24"/>
        </w:rPr>
        <w:t xml:space="preserve">Neurodivergenz ist immer auch Teil des Systems und muss als solcher immer therapeutisch mit einbezogen werden. Das kann auch bedeuten, dass die vorab erwähnten Methoden je nach Störungsbild angepasst werden müssen. </w:t>
      </w:r>
    </w:p>
    <w:p w14:paraId="1504C537" w14:textId="77777777" w:rsidR="008100D1" w:rsidRDefault="008100D1" w:rsidP="00D11D36">
      <w:pPr>
        <w:autoSpaceDE w:val="0"/>
        <w:autoSpaceDN w:val="0"/>
        <w:adjustRightInd w:val="0"/>
        <w:spacing w:after="0" w:line="240" w:lineRule="auto"/>
        <w:rPr>
          <w:rFonts w:ascii="Lato" w:hAnsi="Lato" w:cs="CenturyGothic,Bold"/>
          <w:sz w:val="24"/>
          <w:szCs w:val="24"/>
        </w:rPr>
      </w:pPr>
    </w:p>
    <w:p w14:paraId="4E027FB8" w14:textId="6CB9CEB5" w:rsidR="00E73B79" w:rsidRDefault="008100D1" w:rsidP="00D11D36">
      <w:pPr>
        <w:autoSpaceDE w:val="0"/>
        <w:autoSpaceDN w:val="0"/>
        <w:adjustRightInd w:val="0"/>
        <w:spacing w:after="0" w:line="240" w:lineRule="auto"/>
        <w:rPr>
          <w:rFonts w:ascii="Lato" w:hAnsi="Lato" w:cs="CenturyGothic,Bold"/>
          <w:sz w:val="24"/>
          <w:szCs w:val="24"/>
        </w:rPr>
      </w:pPr>
      <w:r>
        <w:rPr>
          <w:rFonts w:ascii="Lato" w:hAnsi="Lato" w:cs="CenturyGothic,Bold"/>
          <w:sz w:val="24"/>
          <w:szCs w:val="24"/>
        </w:rPr>
        <w:t xml:space="preserve">Die SPF findet grossenteils im alltäglichen Familienumfeld statt, kann aber auch auf das schulische Umfeld erweitert werden. </w:t>
      </w:r>
      <w:r w:rsidR="00DB10E5">
        <w:rPr>
          <w:rFonts w:ascii="Lato" w:hAnsi="Lato" w:cs="CenturyGothic,Bold"/>
          <w:sz w:val="24"/>
          <w:szCs w:val="24"/>
        </w:rPr>
        <w:t>Im schulischen Kontext werden zum Beispiel Begleitungen an Schulische Standortgespräche angeboten</w:t>
      </w:r>
      <w:r w:rsidR="00612952">
        <w:rPr>
          <w:rFonts w:ascii="Lato" w:hAnsi="Lato" w:cs="CenturyGothic,Bold"/>
          <w:sz w:val="24"/>
          <w:szCs w:val="24"/>
        </w:rPr>
        <w:t xml:space="preserve"> oder die Erarbeitung von </w:t>
      </w:r>
      <w:r w:rsidR="00941320">
        <w:rPr>
          <w:rFonts w:ascii="Lato" w:hAnsi="Lato" w:cs="CenturyGothic,Bold"/>
          <w:sz w:val="24"/>
          <w:szCs w:val="24"/>
        </w:rPr>
        <w:t>Alltag</w:t>
      </w:r>
      <w:r w:rsidR="00612952">
        <w:rPr>
          <w:rFonts w:ascii="Lato" w:hAnsi="Lato" w:cs="CenturyGothic,Bold"/>
          <w:sz w:val="24"/>
          <w:szCs w:val="24"/>
        </w:rPr>
        <w:t xml:space="preserve">shilfen </w:t>
      </w:r>
      <w:r w:rsidR="00941320">
        <w:rPr>
          <w:rFonts w:ascii="Lato" w:hAnsi="Lato" w:cs="CenturyGothic,Bold"/>
          <w:sz w:val="24"/>
          <w:szCs w:val="24"/>
        </w:rPr>
        <w:t xml:space="preserve">(in Zusammenarbeit mit dem Kind, der Familie und bei Bedarf auch der </w:t>
      </w:r>
      <w:r w:rsidR="00941320">
        <w:rPr>
          <w:rFonts w:ascii="Lato" w:hAnsi="Lato" w:cs="CenturyGothic,Bold"/>
          <w:sz w:val="24"/>
          <w:szCs w:val="24"/>
        </w:rPr>
        <w:lastRenderedPageBreak/>
        <w:t>Schule), welche dann in die Schule mitgenommen werden können</w:t>
      </w:r>
      <w:r w:rsidR="00DB10E5">
        <w:rPr>
          <w:rFonts w:ascii="Lato" w:hAnsi="Lato" w:cs="CenturyGothic,Bold"/>
          <w:sz w:val="24"/>
          <w:szCs w:val="24"/>
        </w:rPr>
        <w:t xml:space="preserve">. </w:t>
      </w:r>
      <w:r w:rsidR="00941320">
        <w:rPr>
          <w:rFonts w:ascii="Lato" w:hAnsi="Lato" w:cs="CenturyGothic,Bold"/>
          <w:sz w:val="24"/>
          <w:szCs w:val="24"/>
        </w:rPr>
        <w:t xml:space="preserve">Ebenfalls in diesem Kontext kann auch Hilfe bei der Beantragung eines Nachteilsausgleiches und Verhandlungen zu diesem Thema angeboten werden. </w:t>
      </w:r>
      <w:r w:rsidR="00220BA3">
        <w:rPr>
          <w:rFonts w:ascii="Lato" w:hAnsi="Lato" w:cs="CenturyGothic,Bold"/>
          <w:sz w:val="24"/>
          <w:szCs w:val="24"/>
        </w:rPr>
        <w:t>Ausserdem werden, natürlich immer nur in</w:t>
      </w:r>
      <w:r>
        <w:rPr>
          <w:rFonts w:ascii="Lato" w:hAnsi="Lato" w:cs="CenturyGothic,Bold"/>
          <w:sz w:val="24"/>
          <w:szCs w:val="24"/>
        </w:rPr>
        <w:t xml:space="preserve"> Ergänzung zur aufsuchenden SPF</w:t>
      </w:r>
      <w:r w:rsidR="00220BA3">
        <w:rPr>
          <w:rFonts w:ascii="Lato" w:hAnsi="Lato" w:cs="CenturyGothic,Bold"/>
          <w:sz w:val="24"/>
          <w:szCs w:val="24"/>
        </w:rPr>
        <w:t xml:space="preserve">, </w:t>
      </w:r>
      <w:r>
        <w:rPr>
          <w:rFonts w:ascii="Lato" w:hAnsi="Lato" w:cs="CenturyGothic,Bold"/>
          <w:sz w:val="24"/>
          <w:szCs w:val="24"/>
        </w:rPr>
        <w:t xml:space="preserve">Beratungen und Trainings in der eigenen Praxis angeboten, weil dort ein vielfältiges Materialangebot </w:t>
      </w:r>
      <w:r w:rsidR="0039055E">
        <w:rPr>
          <w:rFonts w:ascii="Lato" w:hAnsi="Lato" w:cs="CenturyGothic,Bold"/>
          <w:sz w:val="24"/>
          <w:szCs w:val="24"/>
        </w:rPr>
        <w:t>an Übungs- und Strukturierungsmaterial vorhanden ist.</w:t>
      </w:r>
      <w:r w:rsidR="002C0ACF">
        <w:rPr>
          <w:rFonts w:ascii="Lato" w:hAnsi="Lato" w:cs="CenturyGothic,Bold"/>
          <w:sz w:val="24"/>
          <w:szCs w:val="24"/>
        </w:rPr>
        <w:t xml:space="preserve"> </w:t>
      </w:r>
    </w:p>
    <w:p w14:paraId="0210FCCB" w14:textId="77777777" w:rsidR="009F6543" w:rsidRDefault="009F6543" w:rsidP="00D11D36">
      <w:pPr>
        <w:autoSpaceDE w:val="0"/>
        <w:autoSpaceDN w:val="0"/>
        <w:adjustRightInd w:val="0"/>
        <w:spacing w:after="0" w:line="240" w:lineRule="auto"/>
        <w:rPr>
          <w:rFonts w:ascii="Lato" w:hAnsi="Lato" w:cs="CenturyGothic,Bold"/>
          <w:sz w:val="24"/>
          <w:szCs w:val="24"/>
        </w:rPr>
      </w:pPr>
    </w:p>
    <w:p w14:paraId="5D255BF6" w14:textId="3204ED51" w:rsidR="00634BED" w:rsidRPr="003935AB" w:rsidRDefault="002C0ACF" w:rsidP="00D11D36">
      <w:pPr>
        <w:autoSpaceDE w:val="0"/>
        <w:autoSpaceDN w:val="0"/>
        <w:adjustRightInd w:val="0"/>
        <w:spacing w:after="0" w:line="240" w:lineRule="auto"/>
        <w:rPr>
          <w:rFonts w:ascii="Lato" w:hAnsi="Lato" w:cs="CenturyGothic,Bold"/>
          <w:sz w:val="24"/>
          <w:szCs w:val="24"/>
        </w:rPr>
      </w:pPr>
      <w:r>
        <w:rPr>
          <w:rFonts w:ascii="Lato" w:hAnsi="Lato" w:cs="CenturyGothic,Bold"/>
          <w:sz w:val="24"/>
          <w:szCs w:val="24"/>
        </w:rPr>
        <w:t xml:space="preserve"> </w:t>
      </w:r>
    </w:p>
    <w:p w14:paraId="128DA469" w14:textId="6EBE4127" w:rsidR="00D11D36" w:rsidRPr="00B909C3" w:rsidRDefault="00D11D36" w:rsidP="000B3CB5">
      <w:pPr>
        <w:pStyle w:val="K1"/>
      </w:pPr>
      <w:bookmarkStart w:id="8" w:name="_Toc105261070"/>
      <w:r w:rsidRPr="00B909C3">
        <w:t>Vorgehensweise</w:t>
      </w:r>
      <w:bookmarkEnd w:id="8"/>
    </w:p>
    <w:p w14:paraId="24E99BE9" w14:textId="10EDAF93" w:rsidR="00860048" w:rsidRDefault="00860048" w:rsidP="00D11D36">
      <w:pPr>
        <w:autoSpaceDE w:val="0"/>
        <w:autoSpaceDN w:val="0"/>
        <w:adjustRightInd w:val="0"/>
        <w:spacing w:after="0" w:line="240" w:lineRule="auto"/>
        <w:rPr>
          <w:rFonts w:ascii="Lato" w:hAnsi="Lato" w:cs="CenturyGothic,Bold"/>
          <w:b/>
          <w:bCs/>
          <w:sz w:val="24"/>
          <w:szCs w:val="24"/>
        </w:rPr>
      </w:pPr>
    </w:p>
    <w:p w14:paraId="097541E5" w14:textId="38FC4C43" w:rsidR="009D5CD8" w:rsidRDefault="009D5CD8" w:rsidP="00D11D36">
      <w:pPr>
        <w:autoSpaceDE w:val="0"/>
        <w:autoSpaceDN w:val="0"/>
        <w:adjustRightInd w:val="0"/>
        <w:spacing w:after="0" w:line="240" w:lineRule="auto"/>
        <w:rPr>
          <w:rFonts w:ascii="Lato" w:hAnsi="Lato" w:cs="CenturyGothic,Bold"/>
          <w:sz w:val="24"/>
          <w:szCs w:val="24"/>
        </w:rPr>
      </w:pPr>
      <w:r w:rsidRPr="009D5CD8">
        <w:rPr>
          <w:rFonts w:ascii="Lato" w:hAnsi="Lato" w:cs="CenturyGothic,Bold"/>
          <w:sz w:val="24"/>
          <w:szCs w:val="24"/>
        </w:rPr>
        <w:t xml:space="preserve">In der Ausgangslage prüft </w:t>
      </w:r>
      <w:r>
        <w:rPr>
          <w:rFonts w:ascii="Lato" w:hAnsi="Lato" w:cs="CenturyGothic,Bold"/>
          <w:sz w:val="24"/>
          <w:szCs w:val="24"/>
        </w:rPr>
        <w:t xml:space="preserve">Neurodivers die Anfrage des Auftraggebers. Korrespondiert die Anfrage mit dem Angebot und der Zielausrichtung von Neurodivers, kommt es zu einem Erstgespräch. </w:t>
      </w:r>
    </w:p>
    <w:p w14:paraId="42066821" w14:textId="0AD57FE6" w:rsidR="009D5CD8" w:rsidRDefault="009D5CD8" w:rsidP="00D11D36">
      <w:pPr>
        <w:autoSpaceDE w:val="0"/>
        <w:autoSpaceDN w:val="0"/>
        <w:adjustRightInd w:val="0"/>
        <w:spacing w:after="0" w:line="240" w:lineRule="auto"/>
        <w:rPr>
          <w:rFonts w:ascii="Lato" w:hAnsi="Lato" w:cs="CenturyGothic,Bold"/>
          <w:sz w:val="24"/>
          <w:szCs w:val="24"/>
        </w:rPr>
      </w:pPr>
    </w:p>
    <w:p w14:paraId="3B986017" w14:textId="4C55FFF3" w:rsidR="009D5CD8" w:rsidRDefault="009D5CD8" w:rsidP="00D11D36">
      <w:pPr>
        <w:autoSpaceDE w:val="0"/>
        <w:autoSpaceDN w:val="0"/>
        <w:adjustRightInd w:val="0"/>
        <w:spacing w:after="0" w:line="240" w:lineRule="auto"/>
        <w:rPr>
          <w:rFonts w:ascii="Lato" w:hAnsi="Lato" w:cs="CenturyGothic,Bold"/>
          <w:sz w:val="24"/>
          <w:szCs w:val="24"/>
        </w:rPr>
      </w:pPr>
      <w:r>
        <w:rPr>
          <w:rFonts w:ascii="Lato" w:hAnsi="Lato" w:cs="CenturyGothic,Bold"/>
          <w:sz w:val="24"/>
          <w:szCs w:val="24"/>
        </w:rPr>
        <w:t xml:space="preserve">Während dieses Erstgesprächs werden das Familiensystem sowie </w:t>
      </w:r>
      <w:r w:rsidR="00D46CFE">
        <w:rPr>
          <w:rFonts w:ascii="Lato" w:hAnsi="Lato" w:cs="CenturyGothic,Bold"/>
          <w:sz w:val="24"/>
          <w:szCs w:val="24"/>
        </w:rPr>
        <w:t>die Krankheitsanamnese des betroffenen Kindes erfasst. Es werden Grobziele formuliert und bei Bedarf in Zusammenarbeit mit den Erziehungsberechtigten ein Gesuch an zuständige Stellen erarbeitet.</w:t>
      </w:r>
    </w:p>
    <w:p w14:paraId="5860936F" w14:textId="0C04E916" w:rsidR="00CD68BF" w:rsidRDefault="00CD68BF" w:rsidP="00D11D36">
      <w:pPr>
        <w:autoSpaceDE w:val="0"/>
        <w:autoSpaceDN w:val="0"/>
        <w:adjustRightInd w:val="0"/>
        <w:spacing w:after="0" w:line="240" w:lineRule="auto"/>
        <w:rPr>
          <w:rFonts w:ascii="Lato" w:hAnsi="Lato" w:cs="CenturyGothic,Bold"/>
          <w:sz w:val="24"/>
          <w:szCs w:val="24"/>
        </w:rPr>
      </w:pPr>
    </w:p>
    <w:p w14:paraId="6FA52DF8" w14:textId="77777777" w:rsidR="008310E9" w:rsidRDefault="00CD68BF" w:rsidP="00CD68BF">
      <w:pPr>
        <w:pStyle w:val="Default"/>
        <w:rPr>
          <w:rFonts w:ascii="Lato" w:hAnsi="Lato" w:cs="CenturyGothic,Bold"/>
        </w:rPr>
      </w:pPr>
      <w:r>
        <w:rPr>
          <w:rFonts w:ascii="Lato" w:hAnsi="Lato" w:cs="CenturyGothic,Bold"/>
        </w:rPr>
        <w:t xml:space="preserve">Danach beginnt die Beziehungsarbeit. Diese baut auf der Erfassung der Situation auf: Kennenlernen der Familie sowie weiteren am System beteiligten Personen, Studium relevanter Akten, Einholen von ergänzenden Informationen von Drittpersonen (siehe Zusammenarbeit). Die Beziehungsarbeit basiert auf aktivierenden, systemischen Grundlagen </w:t>
      </w:r>
      <w:r w:rsidR="008310E9">
        <w:rPr>
          <w:rFonts w:ascii="Lato" w:hAnsi="Lato" w:cs="CenturyGothic,Bold"/>
        </w:rPr>
        <w:t>und ist stets entwicklungs- und lösungsorientiert.</w:t>
      </w:r>
    </w:p>
    <w:p w14:paraId="17DC4162" w14:textId="77777777" w:rsidR="008310E9" w:rsidRDefault="008310E9" w:rsidP="00CD68BF">
      <w:pPr>
        <w:pStyle w:val="Default"/>
        <w:rPr>
          <w:rFonts w:ascii="Lato" w:hAnsi="Lato" w:cs="CenturyGothic,Bold"/>
        </w:rPr>
      </w:pPr>
    </w:p>
    <w:p w14:paraId="77515878" w14:textId="6A397285" w:rsidR="008310E9" w:rsidRDefault="008310E9" w:rsidP="00CD68BF">
      <w:pPr>
        <w:pStyle w:val="Default"/>
        <w:rPr>
          <w:rFonts w:ascii="Lato" w:hAnsi="Lato" w:cs="CenturyGothic,Bold"/>
        </w:rPr>
      </w:pPr>
      <w:r>
        <w:rPr>
          <w:rFonts w:ascii="Lato" w:hAnsi="Lato" w:cs="CenturyGothic,Bold"/>
        </w:rPr>
        <w:t xml:space="preserve">Die nächste Phase ist die eigentliche Handlungsphase. In der Rolle als Fachberaterin stösst Neurodivers die Stärkung vorhandener Ressourcen und die Kompensation von Schwächen im System an. Dabei wird auf konstruktive Problemlösungsstrategien fokussiert, welche bei neurodivergenten Familiensystemen durchaus auch nonkonformistisch (aber dafür der Diversität gerecht) sein können! </w:t>
      </w:r>
      <w:r w:rsidR="00B80CF4">
        <w:rPr>
          <w:rFonts w:ascii="Lato" w:hAnsi="Lato" w:cs="CenturyGothic,Bold"/>
        </w:rPr>
        <w:t xml:space="preserve">Die Lösungsansätze werden gemeinsam besprochen und evaluiert. </w:t>
      </w:r>
      <w:r>
        <w:rPr>
          <w:rFonts w:ascii="Lato" w:hAnsi="Lato" w:cs="CenturyGothic,Bold"/>
        </w:rPr>
        <w:t xml:space="preserve">Gelingende </w:t>
      </w:r>
      <w:r w:rsidR="00B80CF4">
        <w:rPr>
          <w:rFonts w:ascii="Lato" w:hAnsi="Lato" w:cs="CenturyGothic,Bold"/>
        </w:rPr>
        <w:t>A</w:t>
      </w:r>
      <w:r>
        <w:rPr>
          <w:rFonts w:ascii="Lato" w:hAnsi="Lato" w:cs="CenturyGothic,Bold"/>
        </w:rPr>
        <w:t>nsätze werden</w:t>
      </w:r>
      <w:r w:rsidR="00B80CF4">
        <w:rPr>
          <w:rFonts w:ascii="Lato" w:hAnsi="Lato" w:cs="CenturyGothic,Bold"/>
        </w:rPr>
        <w:t xml:space="preserve"> unter der Möglichkeit der Mitwirkungs- und Mitgestaltungsmöglichkeiten erweitert, um auch in Zukunft selbstständiges Problemlösen zu ermöglichen. Psychoedukation betreffend Neurodiversität ist hier zentral, um Nachhaltigkeit zu gewährleisten. Die Familie wird ausserdem dabei unterstützt, sich ein Helfersystem zu schaffen. Die Intervention in der Handlungsphase erfolgt einerseits mit den </w:t>
      </w:r>
      <w:proofErr w:type="spellStart"/>
      <w:r w:rsidR="00B80CF4">
        <w:rPr>
          <w:rFonts w:ascii="Lato" w:hAnsi="Lato" w:cs="CenturyGothic,Bold"/>
        </w:rPr>
        <w:t>Erziehunsberechtigten</w:t>
      </w:r>
      <w:proofErr w:type="spellEnd"/>
      <w:r w:rsidR="00B80CF4">
        <w:rPr>
          <w:rFonts w:ascii="Lato" w:hAnsi="Lato" w:cs="CenturyGothic,Bold"/>
        </w:rPr>
        <w:t xml:space="preserve"> unter Einbezug ihrer Ressourcen, andererseits auch mit den Kindern direkt im Sinne einer Strategie- und Kompetenzschulung im Umgang mit ihrer Krankheit. In der Handlungsphase werden laufend Feinziele definiert und abgearbeitet, um de</w:t>
      </w:r>
      <w:r w:rsidR="00F108D3">
        <w:rPr>
          <w:rFonts w:ascii="Lato" w:hAnsi="Lato" w:cs="CenturyGothic,Bold"/>
        </w:rPr>
        <w:t>n</w:t>
      </w:r>
      <w:r w:rsidR="00B80CF4">
        <w:rPr>
          <w:rFonts w:ascii="Lato" w:hAnsi="Lato" w:cs="CenturyGothic,Bold"/>
        </w:rPr>
        <w:t xml:space="preserve"> übergeordneten Grob</w:t>
      </w:r>
      <w:r w:rsidR="00F108D3">
        <w:rPr>
          <w:rFonts w:ascii="Lato" w:hAnsi="Lato" w:cs="CenturyGothic,Bold"/>
        </w:rPr>
        <w:t>zielen näher zu kommen.</w:t>
      </w:r>
    </w:p>
    <w:p w14:paraId="3A4B73B2" w14:textId="7BA24B2D" w:rsidR="00B80CF4" w:rsidRDefault="00B80CF4" w:rsidP="00CD68BF">
      <w:pPr>
        <w:pStyle w:val="Default"/>
        <w:rPr>
          <w:rFonts w:ascii="Lato" w:hAnsi="Lato" w:cs="CenturyGothic,Bold"/>
        </w:rPr>
      </w:pPr>
    </w:p>
    <w:p w14:paraId="1C2B038C" w14:textId="73D58724" w:rsidR="00B80CF4" w:rsidRDefault="00F108D3" w:rsidP="00CD68BF">
      <w:pPr>
        <w:pStyle w:val="Default"/>
        <w:rPr>
          <w:rFonts w:ascii="Lato" w:hAnsi="Lato" w:cs="CenturyGothic,Bold"/>
        </w:rPr>
      </w:pPr>
      <w:r>
        <w:rPr>
          <w:rFonts w:ascii="Lato" w:hAnsi="Lato" w:cs="CenturyGothic,Bold"/>
        </w:rPr>
        <w:t>Nach</w:t>
      </w:r>
      <w:r w:rsidR="00B80CF4">
        <w:rPr>
          <w:rFonts w:ascii="Lato" w:hAnsi="Lato" w:cs="CenturyGothic,Bold"/>
        </w:rPr>
        <w:t xml:space="preserve"> genügender Teilerreichung oder Vollerreichung der Grobziele</w:t>
      </w:r>
      <w:r>
        <w:rPr>
          <w:rFonts w:ascii="Lato" w:hAnsi="Lato" w:cs="CenturyGothic,Bold"/>
        </w:rPr>
        <w:t>, erfolgt eine kurze Schlussphase, in der gemeinsam präventive Massnahmen definiert, erarbeitet und eingeübt werden, welche eine eventuelle spätere Krisenbewältigung als selbstständiges Familiensystem ermöglichen sollen.</w:t>
      </w:r>
    </w:p>
    <w:p w14:paraId="61AE5F92" w14:textId="799548AA" w:rsidR="00F108D3" w:rsidRDefault="00F108D3" w:rsidP="00CD68BF">
      <w:pPr>
        <w:pStyle w:val="Default"/>
        <w:rPr>
          <w:rFonts w:ascii="Lato" w:hAnsi="Lato" w:cs="CenturyGothic,Bold"/>
        </w:rPr>
      </w:pPr>
    </w:p>
    <w:p w14:paraId="6F119FC9" w14:textId="7A758A1B" w:rsidR="00F108D3" w:rsidRDefault="00F108D3" w:rsidP="00CD68BF">
      <w:pPr>
        <w:pStyle w:val="Default"/>
        <w:rPr>
          <w:rFonts w:ascii="Lato" w:hAnsi="Lato" w:cs="CenturyGothic,Bold"/>
        </w:rPr>
      </w:pPr>
      <w:r>
        <w:rPr>
          <w:rFonts w:ascii="Lato" w:hAnsi="Lato" w:cs="CenturyGothic,Bold"/>
        </w:rPr>
        <w:t>Bei Bedarf kann in der Schlussphase eine Nachbetreuung definiert werden. Diese sollte minimalinvasiv, aber verlässlich sein. Die Determinanten werden gemeinsam mit dem Mandanten festgelegt.</w:t>
      </w:r>
    </w:p>
    <w:p w14:paraId="53832A9D" w14:textId="6A06B561" w:rsidR="00B80CF4" w:rsidRDefault="00B80CF4" w:rsidP="00CD68BF">
      <w:pPr>
        <w:pStyle w:val="Default"/>
        <w:rPr>
          <w:rFonts w:ascii="Lato" w:hAnsi="Lato" w:cs="CenturyGothic,Bold"/>
        </w:rPr>
      </w:pPr>
    </w:p>
    <w:p w14:paraId="0DE69972" w14:textId="77777777" w:rsidR="009F6543" w:rsidRDefault="009F6543" w:rsidP="00D11D36">
      <w:pPr>
        <w:pStyle w:val="Default"/>
        <w:rPr>
          <w:rFonts w:ascii="Lato" w:hAnsi="Lato" w:cs="ArialNarrow"/>
        </w:rPr>
      </w:pPr>
    </w:p>
    <w:p w14:paraId="4891046D" w14:textId="77777777" w:rsidR="0051316F" w:rsidRDefault="0051316F" w:rsidP="000B3CB5">
      <w:pPr>
        <w:pStyle w:val="K1"/>
      </w:pPr>
      <w:bookmarkStart w:id="9" w:name="_Toc105261071"/>
      <w:r w:rsidRPr="00F14F4B">
        <w:t>Zusammenarbeit</w:t>
      </w:r>
      <w:bookmarkEnd w:id="9"/>
    </w:p>
    <w:p w14:paraId="7E63A24F" w14:textId="77777777" w:rsidR="0051316F" w:rsidRDefault="0051316F" w:rsidP="0051316F">
      <w:pPr>
        <w:autoSpaceDE w:val="0"/>
        <w:autoSpaceDN w:val="0"/>
        <w:adjustRightInd w:val="0"/>
        <w:spacing w:after="0" w:line="240" w:lineRule="auto"/>
        <w:rPr>
          <w:rFonts w:ascii="Lato" w:hAnsi="Lato" w:cs="CenturyGothic,Bold"/>
          <w:b/>
          <w:bCs/>
          <w:sz w:val="28"/>
          <w:szCs w:val="28"/>
        </w:rPr>
      </w:pPr>
    </w:p>
    <w:p w14:paraId="661526DE" w14:textId="12184510" w:rsidR="0051316F" w:rsidRDefault="00F108D3" w:rsidP="0051316F">
      <w:pPr>
        <w:autoSpaceDE w:val="0"/>
        <w:autoSpaceDN w:val="0"/>
        <w:adjustRightInd w:val="0"/>
        <w:spacing w:after="0" w:line="240" w:lineRule="auto"/>
        <w:rPr>
          <w:rFonts w:ascii="Lato" w:hAnsi="Lato" w:cs="CenturyGothic,Bold"/>
          <w:sz w:val="24"/>
          <w:szCs w:val="24"/>
        </w:rPr>
      </w:pPr>
      <w:r>
        <w:rPr>
          <w:rFonts w:ascii="Lato" w:hAnsi="Lato" w:cs="CenturyGothic,Bold"/>
          <w:sz w:val="24"/>
          <w:szCs w:val="24"/>
        </w:rPr>
        <w:t xml:space="preserve">Der systemische Fokus </w:t>
      </w:r>
      <w:r w:rsidR="00A60471">
        <w:rPr>
          <w:rFonts w:ascii="Lato" w:hAnsi="Lato" w:cs="CenturyGothic,Bold"/>
          <w:sz w:val="24"/>
          <w:szCs w:val="24"/>
        </w:rPr>
        <w:t>(</w:t>
      </w:r>
      <w:r>
        <w:rPr>
          <w:rFonts w:ascii="Lato" w:hAnsi="Lato" w:cs="CenturyGothic,Bold"/>
          <w:sz w:val="24"/>
          <w:szCs w:val="24"/>
        </w:rPr>
        <w:t>und damit die Vernetzung und der Einbezug aller beteiligten Parteien</w:t>
      </w:r>
      <w:r w:rsidR="00A60471">
        <w:rPr>
          <w:rFonts w:ascii="Lato" w:hAnsi="Lato" w:cs="CenturyGothic,Bold"/>
          <w:sz w:val="24"/>
          <w:szCs w:val="24"/>
        </w:rPr>
        <w:t>)</w:t>
      </w:r>
      <w:r>
        <w:rPr>
          <w:rFonts w:ascii="Lato" w:hAnsi="Lato" w:cs="CenturyGothic,Bold"/>
          <w:sz w:val="24"/>
          <w:szCs w:val="24"/>
        </w:rPr>
        <w:t xml:space="preserve"> </w:t>
      </w:r>
      <w:r w:rsidR="00A60471">
        <w:rPr>
          <w:rFonts w:ascii="Lato" w:hAnsi="Lato" w:cs="CenturyGothic,Bold"/>
          <w:sz w:val="24"/>
          <w:szCs w:val="24"/>
        </w:rPr>
        <w:t>ist</w:t>
      </w:r>
      <w:r>
        <w:rPr>
          <w:rFonts w:ascii="Lato" w:hAnsi="Lato" w:cs="CenturyGothic,Bold"/>
          <w:sz w:val="24"/>
          <w:szCs w:val="24"/>
        </w:rPr>
        <w:t xml:space="preserve"> ein wichtiger Grundsatz der SPF von Neurodivers. </w:t>
      </w:r>
      <w:r w:rsidR="00A60471">
        <w:rPr>
          <w:rFonts w:ascii="Lato" w:hAnsi="Lato" w:cs="CenturyGothic,Bold"/>
          <w:sz w:val="24"/>
          <w:szCs w:val="24"/>
        </w:rPr>
        <w:t>Besonderen Wert wird auf eine konstruktive Zusammenarbeit der beiden kindlichen Lebenswelten «Schule» und «Elternhaus» gelegt, wobei das Kindswohl stets im Mittelpunkt steht.</w:t>
      </w:r>
    </w:p>
    <w:p w14:paraId="481E2258" w14:textId="47187843" w:rsidR="00CD00CA" w:rsidRDefault="00CD00CA" w:rsidP="0051316F">
      <w:pPr>
        <w:autoSpaceDE w:val="0"/>
        <w:autoSpaceDN w:val="0"/>
        <w:adjustRightInd w:val="0"/>
        <w:spacing w:after="0" w:line="240" w:lineRule="auto"/>
        <w:rPr>
          <w:rFonts w:ascii="Lato" w:hAnsi="Lato" w:cs="CenturyGothic,Bold"/>
          <w:sz w:val="24"/>
          <w:szCs w:val="24"/>
        </w:rPr>
      </w:pPr>
    </w:p>
    <w:p w14:paraId="10CA8A91" w14:textId="5FE402F5" w:rsidR="00CD00CA" w:rsidRDefault="00CD00CA" w:rsidP="0051316F">
      <w:pPr>
        <w:autoSpaceDE w:val="0"/>
        <w:autoSpaceDN w:val="0"/>
        <w:adjustRightInd w:val="0"/>
        <w:spacing w:after="0" w:line="240" w:lineRule="auto"/>
        <w:rPr>
          <w:rFonts w:ascii="Lato" w:hAnsi="Lato" w:cs="CenturyGothic,Bold"/>
          <w:sz w:val="24"/>
          <w:szCs w:val="24"/>
        </w:rPr>
      </w:pPr>
      <w:r>
        <w:rPr>
          <w:rFonts w:ascii="Lato" w:hAnsi="Lato" w:cs="CenturyGothic,Bold"/>
          <w:sz w:val="24"/>
          <w:szCs w:val="24"/>
        </w:rPr>
        <w:t>Die Kontaktnahme mit allen beteiligten Parteien geschieht stets respektvoll und unter Wahrung der Neutralität.</w:t>
      </w:r>
    </w:p>
    <w:p w14:paraId="4484B2D5" w14:textId="3C7C7EED" w:rsidR="00A60471" w:rsidRDefault="00A60471" w:rsidP="0051316F">
      <w:pPr>
        <w:autoSpaceDE w:val="0"/>
        <w:autoSpaceDN w:val="0"/>
        <w:adjustRightInd w:val="0"/>
        <w:spacing w:after="0" w:line="240" w:lineRule="auto"/>
        <w:rPr>
          <w:rFonts w:ascii="Lato" w:hAnsi="Lato" w:cs="CenturyGothic,Bold"/>
          <w:sz w:val="24"/>
          <w:szCs w:val="24"/>
        </w:rPr>
      </w:pPr>
    </w:p>
    <w:p w14:paraId="0F1E1747" w14:textId="35E1EFC2" w:rsidR="00A60471" w:rsidRDefault="00A60471" w:rsidP="0051316F">
      <w:pPr>
        <w:autoSpaceDE w:val="0"/>
        <w:autoSpaceDN w:val="0"/>
        <w:adjustRightInd w:val="0"/>
        <w:spacing w:after="0" w:line="240" w:lineRule="auto"/>
        <w:rPr>
          <w:rFonts w:ascii="Lato" w:hAnsi="Lato" w:cs="CenturyGothic,Bold"/>
          <w:sz w:val="24"/>
          <w:szCs w:val="24"/>
        </w:rPr>
      </w:pPr>
      <w:r>
        <w:rPr>
          <w:rFonts w:ascii="Lato" w:hAnsi="Lato" w:cs="CenturyGothic,Bold"/>
          <w:sz w:val="24"/>
          <w:szCs w:val="24"/>
        </w:rPr>
        <w:t xml:space="preserve">Informationen an Dritte erfolgen nur nach Absprache mit den Betroffenen bzw. unter Einhaltung der Schweigepflicht. </w:t>
      </w:r>
      <w:proofErr w:type="spellStart"/>
      <w:r>
        <w:rPr>
          <w:rFonts w:ascii="Lato" w:hAnsi="Lato" w:cs="CenturyGothic,Bold"/>
          <w:sz w:val="24"/>
          <w:szCs w:val="24"/>
        </w:rPr>
        <w:t>Schweigepflichtsentbindungen</w:t>
      </w:r>
      <w:proofErr w:type="spellEnd"/>
      <w:r>
        <w:rPr>
          <w:rFonts w:ascii="Lato" w:hAnsi="Lato" w:cs="CenturyGothic,Bold"/>
          <w:sz w:val="24"/>
          <w:szCs w:val="24"/>
        </w:rPr>
        <w:t xml:space="preserve"> können vereinbart werden, müssen aber inhaltlich und zeitlich begrenzt sein. Es besteht ausserdem die Möglichkeit, Neurodivers mit einer Generalvollmacht zu allen für die SPF notwendigen Kontaktaufnahmen zu befähigen. Auch diese Generalvollmacht ist </w:t>
      </w:r>
      <w:proofErr w:type="gramStart"/>
      <w:r>
        <w:rPr>
          <w:rFonts w:ascii="Lato" w:hAnsi="Lato" w:cs="CenturyGothic,Bold"/>
          <w:sz w:val="24"/>
          <w:szCs w:val="24"/>
        </w:rPr>
        <w:t>zeitlich befristet</w:t>
      </w:r>
      <w:proofErr w:type="gramEnd"/>
      <w:r>
        <w:rPr>
          <w:rFonts w:ascii="Lato" w:hAnsi="Lato" w:cs="CenturyGothic,Bold"/>
          <w:sz w:val="24"/>
          <w:szCs w:val="24"/>
        </w:rPr>
        <w:t>.</w:t>
      </w:r>
      <w:r w:rsidR="00CD00CA">
        <w:rPr>
          <w:rFonts w:ascii="Lato" w:hAnsi="Lato" w:cs="CenturyGothic,Bold"/>
          <w:sz w:val="24"/>
          <w:szCs w:val="24"/>
        </w:rPr>
        <w:t xml:space="preserve"> Jeglichen Informationsaustausches vorbehalten ist die gesetzliche Pflicht, die sich auf übergeordnete Kindesinteressen bezieht.</w:t>
      </w:r>
    </w:p>
    <w:p w14:paraId="45C5FCF5" w14:textId="49E4590D" w:rsidR="00CD00CA" w:rsidRDefault="00CD00CA" w:rsidP="00D11D36">
      <w:pPr>
        <w:autoSpaceDE w:val="0"/>
        <w:autoSpaceDN w:val="0"/>
        <w:adjustRightInd w:val="0"/>
        <w:spacing w:after="0" w:line="240" w:lineRule="auto"/>
        <w:rPr>
          <w:rFonts w:ascii="Lato" w:hAnsi="Lato" w:cs="CenturyGothic,Bold"/>
          <w:b/>
          <w:bCs/>
          <w:sz w:val="24"/>
          <w:szCs w:val="24"/>
        </w:rPr>
      </w:pPr>
    </w:p>
    <w:p w14:paraId="583933C5" w14:textId="77777777" w:rsidR="000B3CB5" w:rsidRDefault="000B3CB5" w:rsidP="00D11D36">
      <w:pPr>
        <w:autoSpaceDE w:val="0"/>
        <w:autoSpaceDN w:val="0"/>
        <w:adjustRightInd w:val="0"/>
        <w:spacing w:after="0" w:line="240" w:lineRule="auto"/>
        <w:rPr>
          <w:rFonts w:ascii="Lato" w:hAnsi="Lato" w:cs="CenturyGothic,Bold"/>
          <w:b/>
          <w:bCs/>
          <w:sz w:val="24"/>
          <w:szCs w:val="24"/>
        </w:rPr>
      </w:pPr>
    </w:p>
    <w:p w14:paraId="466496CA" w14:textId="77777777" w:rsidR="000B3CB5" w:rsidRPr="00CC4389" w:rsidRDefault="000B3CB5" w:rsidP="000B3CB5">
      <w:pPr>
        <w:pStyle w:val="K1"/>
      </w:pPr>
      <w:bookmarkStart w:id="10" w:name="_Toc105261072"/>
      <w:r w:rsidRPr="00CC4389">
        <w:t>Mandatsumfang</w:t>
      </w:r>
      <w:bookmarkEnd w:id="10"/>
      <w:r w:rsidRPr="00CC4389">
        <w:br/>
      </w:r>
    </w:p>
    <w:p w14:paraId="1BF998F4" w14:textId="77777777" w:rsidR="000B3CB5" w:rsidRDefault="000B3CB5" w:rsidP="000B3CB5">
      <w:pPr>
        <w:pStyle w:val="Default"/>
        <w:rPr>
          <w:rFonts w:ascii="Lato" w:hAnsi="Lato" w:cs="ArialNarrow"/>
        </w:rPr>
      </w:pPr>
      <w:r>
        <w:rPr>
          <w:rFonts w:ascii="Lato" w:hAnsi="Lato" w:cs="ArialNarrow"/>
        </w:rPr>
        <w:t xml:space="preserve">Als Arbeitsgrundlage werden ein bis zwei Einsätze pro Woche in der Familie vereinbart. Die Einsätze bewegen sich zeitlich jeweils zwischen einer und zwei Stunden. Zusätzlich sollen noch ca. 2 Stunden pro Woche für online Beratungen und/oder Termine mit Aussenstellen einberechnet werden.  </w:t>
      </w:r>
    </w:p>
    <w:p w14:paraId="516D8CC0" w14:textId="77777777" w:rsidR="000B3CB5" w:rsidRDefault="000B3CB5" w:rsidP="000B3CB5">
      <w:pPr>
        <w:pStyle w:val="Default"/>
        <w:rPr>
          <w:rFonts w:ascii="Lato" w:hAnsi="Lato" w:cs="ArialNarrow"/>
        </w:rPr>
      </w:pPr>
    </w:p>
    <w:p w14:paraId="72BD7FDB" w14:textId="77777777" w:rsidR="000B3CB5" w:rsidRDefault="000B3CB5" w:rsidP="000B3CB5">
      <w:pPr>
        <w:autoSpaceDE w:val="0"/>
        <w:autoSpaceDN w:val="0"/>
        <w:adjustRightInd w:val="0"/>
        <w:spacing w:after="0" w:line="240" w:lineRule="auto"/>
        <w:rPr>
          <w:rFonts w:ascii="Lato" w:hAnsi="Lato" w:cs="ArialMT"/>
          <w:sz w:val="24"/>
          <w:szCs w:val="24"/>
        </w:rPr>
      </w:pPr>
      <w:r>
        <w:rPr>
          <w:rFonts w:ascii="Lato" w:hAnsi="Lato" w:cs="ArialMT"/>
          <w:sz w:val="24"/>
          <w:szCs w:val="24"/>
        </w:rPr>
        <w:t>Die Dauer des Mandates hängt wesentlich von der Zielerreichung ab. Nach genügender partieller oder vollständiger Erreichung der zu Beginn festgelegten Ziele wird das Mandat abgeschlossen.</w:t>
      </w:r>
    </w:p>
    <w:p w14:paraId="6ADEFA27" w14:textId="77777777" w:rsidR="000B3CB5" w:rsidRDefault="000B3CB5" w:rsidP="000B3CB5">
      <w:pPr>
        <w:autoSpaceDE w:val="0"/>
        <w:autoSpaceDN w:val="0"/>
        <w:adjustRightInd w:val="0"/>
        <w:spacing w:after="0" w:line="240" w:lineRule="auto"/>
        <w:rPr>
          <w:rFonts w:ascii="Lato" w:hAnsi="Lato" w:cs="ArialMT"/>
          <w:sz w:val="24"/>
          <w:szCs w:val="24"/>
        </w:rPr>
      </w:pPr>
    </w:p>
    <w:p w14:paraId="072FA547" w14:textId="77777777" w:rsidR="000B3CB5" w:rsidRDefault="000B3CB5" w:rsidP="000B3CB5">
      <w:pPr>
        <w:autoSpaceDE w:val="0"/>
        <w:autoSpaceDN w:val="0"/>
        <w:adjustRightInd w:val="0"/>
        <w:spacing w:after="0" w:line="240" w:lineRule="auto"/>
        <w:rPr>
          <w:rFonts w:ascii="Lato" w:hAnsi="Lato" w:cs="ArialMT"/>
          <w:sz w:val="24"/>
          <w:szCs w:val="24"/>
        </w:rPr>
      </w:pPr>
      <w:r>
        <w:rPr>
          <w:rFonts w:ascii="Lato" w:hAnsi="Lato" w:cs="ArialMT"/>
          <w:sz w:val="24"/>
          <w:szCs w:val="24"/>
        </w:rPr>
        <w:t>Sollte sich zu späterem Zeitpunkt die Notwendigkeit zur Wiederaufnahme einer SPF ergeben, wird ein neues Mandat eröffnet.</w:t>
      </w:r>
    </w:p>
    <w:p w14:paraId="382D8C1A" w14:textId="77777777" w:rsidR="000B3CB5" w:rsidRPr="00B909C3" w:rsidRDefault="000B3CB5" w:rsidP="00D11D36">
      <w:pPr>
        <w:autoSpaceDE w:val="0"/>
        <w:autoSpaceDN w:val="0"/>
        <w:adjustRightInd w:val="0"/>
        <w:spacing w:after="0" w:line="240" w:lineRule="auto"/>
        <w:rPr>
          <w:rFonts w:ascii="Lato" w:hAnsi="Lato" w:cs="CenturyGothic,Bold"/>
          <w:b/>
          <w:bCs/>
          <w:sz w:val="24"/>
          <w:szCs w:val="24"/>
        </w:rPr>
      </w:pPr>
    </w:p>
    <w:p w14:paraId="569679E0" w14:textId="77777777" w:rsidR="00F81C3E" w:rsidRPr="00B909C3" w:rsidRDefault="00F81C3E" w:rsidP="00D11D36">
      <w:pPr>
        <w:autoSpaceDE w:val="0"/>
        <w:autoSpaceDN w:val="0"/>
        <w:adjustRightInd w:val="0"/>
        <w:spacing w:after="0" w:line="240" w:lineRule="auto"/>
        <w:rPr>
          <w:rFonts w:ascii="Lato" w:hAnsi="Lato" w:cs="CenturyGothic,Bold"/>
          <w:b/>
          <w:bCs/>
          <w:sz w:val="24"/>
          <w:szCs w:val="24"/>
        </w:rPr>
      </w:pPr>
    </w:p>
    <w:p w14:paraId="53279876" w14:textId="7F199718" w:rsidR="00D11D36" w:rsidRPr="00F14F4B" w:rsidRDefault="00D11D36" w:rsidP="000B3CB5">
      <w:pPr>
        <w:pStyle w:val="K1"/>
      </w:pPr>
      <w:bookmarkStart w:id="11" w:name="_Toc105261073"/>
      <w:r w:rsidRPr="00F14F4B">
        <w:t>Qualitätsmanagement</w:t>
      </w:r>
      <w:bookmarkEnd w:id="11"/>
    </w:p>
    <w:p w14:paraId="0E83CF0A" w14:textId="495256C2" w:rsidR="00F14F4B" w:rsidRDefault="00F14F4B" w:rsidP="00D11D36">
      <w:pPr>
        <w:autoSpaceDE w:val="0"/>
        <w:autoSpaceDN w:val="0"/>
        <w:adjustRightInd w:val="0"/>
        <w:spacing w:after="0" w:line="240" w:lineRule="auto"/>
        <w:rPr>
          <w:rFonts w:ascii="Lato" w:hAnsi="Lato" w:cs="CenturyGothic,Bold"/>
          <w:b/>
          <w:bCs/>
          <w:sz w:val="24"/>
          <w:szCs w:val="24"/>
        </w:rPr>
      </w:pPr>
    </w:p>
    <w:p w14:paraId="76D71D93" w14:textId="0CE66710" w:rsidR="00CD00CA" w:rsidRDefault="00CD00CA" w:rsidP="00D11D36">
      <w:pPr>
        <w:autoSpaceDE w:val="0"/>
        <w:autoSpaceDN w:val="0"/>
        <w:adjustRightInd w:val="0"/>
        <w:spacing w:after="0" w:line="240" w:lineRule="auto"/>
        <w:rPr>
          <w:rFonts w:ascii="Lato" w:hAnsi="Lato" w:cs="CenturyGothic,Bold"/>
          <w:sz w:val="24"/>
          <w:szCs w:val="24"/>
        </w:rPr>
      </w:pPr>
      <w:r w:rsidRPr="00CD00CA">
        <w:rPr>
          <w:rFonts w:ascii="Lato" w:hAnsi="Lato" w:cs="CenturyGothic,Bold"/>
          <w:sz w:val="24"/>
          <w:szCs w:val="24"/>
        </w:rPr>
        <w:t xml:space="preserve">Das Qualitätsmanagement basiert auf </w:t>
      </w:r>
      <w:r>
        <w:rPr>
          <w:rFonts w:ascii="Lato" w:hAnsi="Lato" w:cs="CenturyGothic,Bold"/>
          <w:sz w:val="24"/>
          <w:szCs w:val="24"/>
        </w:rPr>
        <w:t xml:space="preserve">verschiedenen internen Dokumenten, anhand derer der Verlauf und die Qualität der geleisteten Arbeit festgehalten und ersichtlich </w:t>
      </w:r>
      <w:r>
        <w:rPr>
          <w:rFonts w:ascii="Lato" w:hAnsi="Lato" w:cs="CenturyGothic,Bold"/>
          <w:sz w:val="24"/>
          <w:szCs w:val="24"/>
        </w:rPr>
        <w:lastRenderedPageBreak/>
        <w:t>wird.</w:t>
      </w:r>
      <w:r w:rsidR="0085065B">
        <w:rPr>
          <w:rFonts w:ascii="Lato" w:hAnsi="Lato" w:cs="CenturyGothic,Bold"/>
          <w:sz w:val="24"/>
          <w:szCs w:val="24"/>
        </w:rPr>
        <w:t xml:space="preserve"> Die Zielsetzungen und </w:t>
      </w:r>
      <w:proofErr w:type="spellStart"/>
      <w:r w:rsidR="0085065B">
        <w:rPr>
          <w:rFonts w:ascii="Lato" w:hAnsi="Lato" w:cs="CenturyGothic,Bold"/>
          <w:sz w:val="24"/>
          <w:szCs w:val="24"/>
        </w:rPr>
        <w:t>Zielerreichungen</w:t>
      </w:r>
      <w:proofErr w:type="spellEnd"/>
      <w:r w:rsidR="0085065B">
        <w:rPr>
          <w:rFonts w:ascii="Lato" w:hAnsi="Lato" w:cs="CenturyGothic,Bold"/>
          <w:sz w:val="24"/>
          <w:szCs w:val="24"/>
        </w:rPr>
        <w:t xml:space="preserve"> werden anhand der Dokumente laufend reflektiert, evaluiert und </w:t>
      </w:r>
      <w:proofErr w:type="gramStart"/>
      <w:r w:rsidR="0085065B">
        <w:rPr>
          <w:rFonts w:ascii="Lato" w:hAnsi="Lato" w:cs="CenturyGothic,Bold"/>
          <w:sz w:val="24"/>
          <w:szCs w:val="24"/>
        </w:rPr>
        <w:t>den Bedürfnisses</w:t>
      </w:r>
      <w:proofErr w:type="gramEnd"/>
      <w:r w:rsidR="0085065B">
        <w:rPr>
          <w:rFonts w:ascii="Lato" w:hAnsi="Lato" w:cs="CenturyGothic,Bold"/>
          <w:sz w:val="24"/>
          <w:szCs w:val="24"/>
        </w:rPr>
        <w:t xml:space="preserve"> des Systems angepasst.</w:t>
      </w:r>
    </w:p>
    <w:p w14:paraId="7E0C858F" w14:textId="415D4DB3" w:rsidR="0085065B" w:rsidRDefault="0085065B" w:rsidP="00D11D36">
      <w:pPr>
        <w:autoSpaceDE w:val="0"/>
        <w:autoSpaceDN w:val="0"/>
        <w:adjustRightInd w:val="0"/>
        <w:spacing w:after="0" w:line="240" w:lineRule="auto"/>
        <w:rPr>
          <w:rFonts w:ascii="Lato" w:hAnsi="Lato" w:cs="CenturyGothic,Bold"/>
          <w:sz w:val="24"/>
          <w:szCs w:val="24"/>
        </w:rPr>
      </w:pPr>
      <w:r>
        <w:rPr>
          <w:rFonts w:ascii="Lato" w:hAnsi="Lato" w:cs="CenturyGothic,Bold"/>
          <w:sz w:val="24"/>
          <w:szCs w:val="24"/>
        </w:rPr>
        <w:t xml:space="preserve">Neurodivers ist Mitglied im Fachverband für Sozial- und Sonderpädagogik und arbeitet gemäss deren Charta, abrufbar auf der Webseite </w:t>
      </w:r>
      <w:r w:rsidRPr="0085065B">
        <w:rPr>
          <w:rFonts w:ascii="Lato" w:hAnsi="Lato" w:cs="CenturyGothic,Bold"/>
          <w:sz w:val="24"/>
          <w:szCs w:val="24"/>
        </w:rPr>
        <w:t>www.integras.ch/de/verband/mitglieder</w:t>
      </w:r>
      <w:r>
        <w:rPr>
          <w:rFonts w:ascii="Lato" w:hAnsi="Lato" w:cs="CenturyGothic,Bold"/>
          <w:sz w:val="24"/>
          <w:szCs w:val="24"/>
        </w:rPr>
        <w:t xml:space="preserve">. </w:t>
      </w:r>
    </w:p>
    <w:p w14:paraId="6BBE1757" w14:textId="337AA6C4" w:rsidR="0085065B" w:rsidRDefault="0085065B" w:rsidP="00D11D36">
      <w:pPr>
        <w:autoSpaceDE w:val="0"/>
        <w:autoSpaceDN w:val="0"/>
        <w:adjustRightInd w:val="0"/>
        <w:spacing w:after="0" w:line="240" w:lineRule="auto"/>
        <w:rPr>
          <w:rFonts w:ascii="Lato" w:hAnsi="Lato" w:cs="CenturyGothic,Bold"/>
          <w:sz w:val="24"/>
          <w:szCs w:val="24"/>
        </w:rPr>
      </w:pPr>
    </w:p>
    <w:p w14:paraId="035C85C6" w14:textId="33498274" w:rsidR="0085065B" w:rsidRDefault="0085065B" w:rsidP="00D11D36">
      <w:pPr>
        <w:autoSpaceDE w:val="0"/>
        <w:autoSpaceDN w:val="0"/>
        <w:adjustRightInd w:val="0"/>
        <w:spacing w:after="0" w:line="240" w:lineRule="auto"/>
        <w:rPr>
          <w:rFonts w:ascii="Lato" w:hAnsi="Lato" w:cs="CenturyGothic,Bold"/>
          <w:sz w:val="24"/>
          <w:szCs w:val="24"/>
        </w:rPr>
      </w:pPr>
      <w:r>
        <w:rPr>
          <w:rFonts w:ascii="Lato" w:hAnsi="Lato" w:cs="CenturyGothic,Bold"/>
          <w:sz w:val="24"/>
          <w:szCs w:val="24"/>
        </w:rPr>
        <w:t xml:space="preserve">Des Weiteren verpflichtet sich Neurodivers der steten qualifizierten Weiterbildung und ist als Mitglied des Berufsverbandes </w:t>
      </w:r>
      <w:r w:rsidR="001D50D0">
        <w:rPr>
          <w:rFonts w:ascii="Lato" w:hAnsi="Lato" w:cs="CenturyGothic,Bold"/>
          <w:sz w:val="24"/>
          <w:szCs w:val="24"/>
        </w:rPr>
        <w:t>für Angewandte Psychologie auch deren Nachweises verpflichtet.</w:t>
      </w:r>
    </w:p>
    <w:p w14:paraId="4F3B00C7" w14:textId="2599B43A" w:rsidR="001D50D0" w:rsidRDefault="001D50D0" w:rsidP="00D11D36">
      <w:pPr>
        <w:autoSpaceDE w:val="0"/>
        <w:autoSpaceDN w:val="0"/>
        <w:adjustRightInd w:val="0"/>
        <w:spacing w:after="0" w:line="240" w:lineRule="auto"/>
        <w:rPr>
          <w:rFonts w:ascii="Lato" w:hAnsi="Lato" w:cs="CenturyGothic,Bold"/>
          <w:sz w:val="24"/>
          <w:szCs w:val="24"/>
        </w:rPr>
      </w:pPr>
    </w:p>
    <w:p w14:paraId="14A3D80F" w14:textId="06E2A5BC" w:rsidR="001D50D0" w:rsidRDefault="001D50D0" w:rsidP="00D11D36">
      <w:pPr>
        <w:autoSpaceDE w:val="0"/>
        <w:autoSpaceDN w:val="0"/>
        <w:adjustRightInd w:val="0"/>
        <w:spacing w:after="0" w:line="240" w:lineRule="auto"/>
        <w:rPr>
          <w:rFonts w:ascii="Lato" w:hAnsi="Lato" w:cs="CenturyGothic,Bold"/>
          <w:sz w:val="24"/>
          <w:szCs w:val="24"/>
        </w:rPr>
      </w:pPr>
      <w:r>
        <w:rPr>
          <w:rFonts w:ascii="Lato" w:hAnsi="Lato" w:cs="CenturyGothic,Bold"/>
          <w:sz w:val="24"/>
          <w:szCs w:val="24"/>
        </w:rPr>
        <w:t xml:space="preserve">Die Geschäftsführerin von Neurodivers, Frau Claudia Jäggi, ist EDK-anerkannte Primarlehrerin, zertifizierte Fachfrau für sensorische Integrationstherapie IFLW, Schulische Heilpädagogin </w:t>
      </w:r>
      <w:proofErr w:type="spellStart"/>
      <w:r>
        <w:rPr>
          <w:rFonts w:ascii="Lato" w:hAnsi="Lato" w:cs="CenturyGothic,Bold"/>
          <w:sz w:val="24"/>
          <w:szCs w:val="24"/>
        </w:rPr>
        <w:t>sur</w:t>
      </w:r>
      <w:proofErr w:type="spellEnd"/>
      <w:r>
        <w:rPr>
          <w:rFonts w:ascii="Lato" w:hAnsi="Lato" w:cs="CenturyGothic,Bold"/>
          <w:sz w:val="24"/>
          <w:szCs w:val="24"/>
        </w:rPr>
        <w:t xml:space="preserve"> Dossier und angehende Psychologin. Sie ist ausserdem Mutter zweier neurodivergenter Kinder.</w:t>
      </w:r>
    </w:p>
    <w:p w14:paraId="73DD3701" w14:textId="77777777" w:rsidR="00D72513" w:rsidRPr="00B909C3" w:rsidRDefault="00D72513" w:rsidP="00D72513">
      <w:pPr>
        <w:autoSpaceDE w:val="0"/>
        <w:autoSpaceDN w:val="0"/>
        <w:adjustRightInd w:val="0"/>
        <w:spacing w:after="0" w:line="240" w:lineRule="auto"/>
        <w:rPr>
          <w:rFonts w:ascii="Lato" w:hAnsi="Lato" w:cs="CenturyGothic,Bold"/>
          <w:b/>
          <w:bCs/>
          <w:sz w:val="24"/>
          <w:szCs w:val="24"/>
        </w:rPr>
      </w:pPr>
    </w:p>
    <w:p w14:paraId="1E467BB2" w14:textId="77777777" w:rsidR="00A9728D" w:rsidRPr="00B909C3" w:rsidRDefault="00A9728D" w:rsidP="00D11D36">
      <w:pPr>
        <w:autoSpaceDE w:val="0"/>
        <w:autoSpaceDN w:val="0"/>
        <w:adjustRightInd w:val="0"/>
        <w:spacing w:after="0" w:line="240" w:lineRule="auto"/>
        <w:rPr>
          <w:rFonts w:ascii="Lato" w:hAnsi="Lato" w:cs="LucidaGrande"/>
          <w:sz w:val="24"/>
          <w:szCs w:val="24"/>
        </w:rPr>
      </w:pPr>
    </w:p>
    <w:p w14:paraId="05ADBACD" w14:textId="5CBDA1F3" w:rsidR="00D11D36" w:rsidRPr="00F14F4B" w:rsidRDefault="00D11D36" w:rsidP="000B3CB5">
      <w:pPr>
        <w:pStyle w:val="K1"/>
      </w:pPr>
      <w:bookmarkStart w:id="12" w:name="_Toc105261074"/>
      <w:r w:rsidRPr="00F14F4B">
        <w:t>Aktenführung</w:t>
      </w:r>
      <w:r w:rsidR="006D2C07">
        <w:t xml:space="preserve"> und Beschwerdegang</w:t>
      </w:r>
      <w:bookmarkEnd w:id="12"/>
    </w:p>
    <w:p w14:paraId="04932B38" w14:textId="3FFCCFF3" w:rsidR="00F14F4B" w:rsidRDefault="00F14F4B" w:rsidP="00D11D36">
      <w:pPr>
        <w:autoSpaceDE w:val="0"/>
        <w:autoSpaceDN w:val="0"/>
        <w:adjustRightInd w:val="0"/>
        <w:spacing w:after="0" w:line="240" w:lineRule="auto"/>
        <w:rPr>
          <w:rFonts w:ascii="Lato" w:hAnsi="Lato" w:cs="Arial-BoldMT"/>
          <w:b/>
          <w:bCs/>
          <w:sz w:val="24"/>
          <w:szCs w:val="24"/>
        </w:rPr>
      </w:pPr>
    </w:p>
    <w:p w14:paraId="0FD1AB51" w14:textId="35135BD6" w:rsidR="001D50D0" w:rsidRPr="00E27683" w:rsidRDefault="001D50D0" w:rsidP="00D11D36">
      <w:pPr>
        <w:autoSpaceDE w:val="0"/>
        <w:autoSpaceDN w:val="0"/>
        <w:adjustRightInd w:val="0"/>
        <w:spacing w:after="0" w:line="240" w:lineRule="auto"/>
        <w:rPr>
          <w:rFonts w:ascii="Lato" w:hAnsi="Lato" w:cs="ArialMT"/>
          <w:sz w:val="24"/>
          <w:szCs w:val="24"/>
        </w:rPr>
      </w:pPr>
      <w:r w:rsidRPr="00E27683">
        <w:rPr>
          <w:rFonts w:ascii="Lato" w:hAnsi="Lato" w:cs="Arial-BoldMT"/>
          <w:sz w:val="24"/>
          <w:szCs w:val="24"/>
        </w:rPr>
        <w:t>Für</w:t>
      </w:r>
      <w:r w:rsidRPr="00E27683">
        <w:rPr>
          <w:rFonts w:ascii="Lato" w:hAnsi="Lato" w:cs="ArialMT"/>
          <w:sz w:val="24"/>
          <w:szCs w:val="24"/>
        </w:rPr>
        <w:t xml:space="preserve"> jede Familie wird ein </w:t>
      </w:r>
      <w:r w:rsidR="00E27683" w:rsidRPr="00E27683">
        <w:rPr>
          <w:rFonts w:ascii="Lato" w:hAnsi="Lato" w:cs="ArialMT"/>
          <w:sz w:val="24"/>
          <w:szCs w:val="24"/>
        </w:rPr>
        <w:t>Gesamt-</w:t>
      </w:r>
      <w:r w:rsidRPr="00E27683">
        <w:rPr>
          <w:rFonts w:ascii="Lato" w:hAnsi="Lato" w:cs="ArialMT"/>
          <w:sz w:val="24"/>
          <w:szCs w:val="24"/>
        </w:rPr>
        <w:t>Dossier geführt; wenn mehr als ein Kind in der Familie neurodivergent ist, dann werden für die Kinder separate Unterdossiers geführt.</w:t>
      </w:r>
      <w:r w:rsidR="00E27683" w:rsidRPr="00E27683">
        <w:rPr>
          <w:rFonts w:ascii="Lato" w:hAnsi="Lato" w:cs="ArialMT"/>
          <w:sz w:val="24"/>
          <w:szCs w:val="24"/>
        </w:rPr>
        <w:t xml:space="preserve"> Jegliche Kontaktnahmen, Gespräche und Abklärungen werden inhaltlich auf einem Verlaufsblatt festgehalten. Berichte zum Verlauf </w:t>
      </w:r>
      <w:r w:rsidR="006D2C07">
        <w:rPr>
          <w:rFonts w:ascii="Lato" w:hAnsi="Lato" w:cs="ArialMT"/>
          <w:sz w:val="24"/>
          <w:szCs w:val="24"/>
        </w:rPr>
        <w:t xml:space="preserve">werden halbjährlich erstellt und </w:t>
      </w:r>
      <w:r w:rsidR="00E27683" w:rsidRPr="00E27683">
        <w:rPr>
          <w:rFonts w:ascii="Lato" w:hAnsi="Lato" w:cs="ArialMT"/>
          <w:sz w:val="24"/>
          <w:szCs w:val="24"/>
        </w:rPr>
        <w:t>können von den Auftraggebern angefordert werden.</w:t>
      </w:r>
      <w:r w:rsidR="006D2C07">
        <w:rPr>
          <w:rFonts w:ascii="Lato" w:hAnsi="Lato" w:cs="ArialMT"/>
          <w:sz w:val="24"/>
          <w:szCs w:val="24"/>
        </w:rPr>
        <w:t xml:space="preserve"> Die Familie hat jederzeit das Recht auf Akteneinsicht. Besteht eine Beistandschaft, so wird dieser ebenfalls Akteneinsicht gewährt. Ausserdem verpflichtet sich Neurodivers der grösstmöglichen Transparenz nach allen Seiten, ausgenommen Personenschutz, insbesondere Kindesschutz.</w:t>
      </w:r>
    </w:p>
    <w:p w14:paraId="7DE63A54" w14:textId="0458B456" w:rsidR="00E27683" w:rsidRPr="00E27683" w:rsidRDefault="00E27683" w:rsidP="00D11D36">
      <w:pPr>
        <w:autoSpaceDE w:val="0"/>
        <w:autoSpaceDN w:val="0"/>
        <w:adjustRightInd w:val="0"/>
        <w:spacing w:after="0" w:line="240" w:lineRule="auto"/>
        <w:rPr>
          <w:rFonts w:ascii="Lato" w:hAnsi="Lato" w:cs="ArialMT"/>
          <w:sz w:val="24"/>
          <w:szCs w:val="24"/>
        </w:rPr>
      </w:pPr>
    </w:p>
    <w:p w14:paraId="5A0AF89E" w14:textId="31D8D4A7" w:rsidR="00E27683" w:rsidRPr="00E27683" w:rsidRDefault="00E27683" w:rsidP="00D11D36">
      <w:pPr>
        <w:autoSpaceDE w:val="0"/>
        <w:autoSpaceDN w:val="0"/>
        <w:adjustRightInd w:val="0"/>
        <w:spacing w:after="0" w:line="240" w:lineRule="auto"/>
        <w:rPr>
          <w:rFonts w:ascii="Lato" w:hAnsi="Lato" w:cs="ArialMT"/>
          <w:sz w:val="24"/>
          <w:szCs w:val="24"/>
        </w:rPr>
      </w:pPr>
      <w:r w:rsidRPr="00E27683">
        <w:rPr>
          <w:rFonts w:ascii="Lato" w:hAnsi="Lato" w:cs="ArialMT"/>
          <w:sz w:val="24"/>
          <w:szCs w:val="24"/>
        </w:rPr>
        <w:t>Die Dossiers sind in der Praxis in einem abschliessbaren Schrank aufbewahrt und werden nach Abschluss des Mandats für 10 Jahre archiviert. Danach werden sie vernichtet.</w:t>
      </w:r>
    </w:p>
    <w:p w14:paraId="6662CB08" w14:textId="7713CCDE" w:rsidR="00E27683" w:rsidRPr="00E27683" w:rsidRDefault="00E27683" w:rsidP="00D11D36">
      <w:pPr>
        <w:autoSpaceDE w:val="0"/>
        <w:autoSpaceDN w:val="0"/>
        <w:adjustRightInd w:val="0"/>
        <w:spacing w:after="0" w:line="240" w:lineRule="auto"/>
        <w:rPr>
          <w:rFonts w:ascii="Lato" w:hAnsi="Lato" w:cs="ArialMT"/>
          <w:sz w:val="24"/>
          <w:szCs w:val="24"/>
        </w:rPr>
      </w:pPr>
    </w:p>
    <w:p w14:paraId="4DA74E1E" w14:textId="07BA728D" w:rsidR="00E27683" w:rsidRDefault="00E27683" w:rsidP="00D11D36">
      <w:pPr>
        <w:autoSpaceDE w:val="0"/>
        <w:autoSpaceDN w:val="0"/>
        <w:adjustRightInd w:val="0"/>
        <w:spacing w:after="0" w:line="240" w:lineRule="auto"/>
        <w:rPr>
          <w:rFonts w:ascii="Lato" w:hAnsi="Lato" w:cs="ArialMT"/>
          <w:sz w:val="24"/>
          <w:szCs w:val="24"/>
        </w:rPr>
      </w:pPr>
      <w:r w:rsidRPr="00E27683">
        <w:rPr>
          <w:rFonts w:ascii="Lato" w:hAnsi="Lato" w:cs="ArialMT"/>
          <w:sz w:val="24"/>
          <w:szCs w:val="24"/>
        </w:rPr>
        <w:t xml:space="preserve">Elektronische </w:t>
      </w:r>
      <w:proofErr w:type="spellStart"/>
      <w:r w:rsidRPr="00E27683">
        <w:rPr>
          <w:rFonts w:ascii="Lato" w:hAnsi="Lato" w:cs="ArialMT"/>
          <w:sz w:val="24"/>
          <w:szCs w:val="24"/>
        </w:rPr>
        <w:t>Korrespondez</w:t>
      </w:r>
      <w:proofErr w:type="spellEnd"/>
      <w:r w:rsidRPr="00E27683">
        <w:rPr>
          <w:rFonts w:ascii="Lato" w:hAnsi="Lato" w:cs="ArialMT"/>
          <w:sz w:val="24"/>
          <w:szCs w:val="24"/>
        </w:rPr>
        <w:t xml:space="preserve"> ist auf einem passwortgesicherten Computer gespeichert.</w:t>
      </w:r>
    </w:p>
    <w:p w14:paraId="16C9357C" w14:textId="40159A9B" w:rsidR="00E27683" w:rsidRDefault="00E27683" w:rsidP="00D11D36">
      <w:pPr>
        <w:autoSpaceDE w:val="0"/>
        <w:autoSpaceDN w:val="0"/>
        <w:adjustRightInd w:val="0"/>
        <w:spacing w:after="0" w:line="240" w:lineRule="auto"/>
        <w:rPr>
          <w:rFonts w:ascii="Lato" w:hAnsi="Lato" w:cs="ArialMT"/>
          <w:sz w:val="24"/>
          <w:szCs w:val="24"/>
        </w:rPr>
      </w:pPr>
    </w:p>
    <w:p w14:paraId="17D90DDE" w14:textId="71FAD904" w:rsidR="00E27683" w:rsidRDefault="00E27683" w:rsidP="00D11D36">
      <w:pPr>
        <w:autoSpaceDE w:val="0"/>
        <w:autoSpaceDN w:val="0"/>
        <w:adjustRightInd w:val="0"/>
        <w:spacing w:after="0" w:line="240" w:lineRule="auto"/>
        <w:rPr>
          <w:rFonts w:ascii="Lato" w:hAnsi="Lato" w:cs="ArialMT"/>
          <w:sz w:val="24"/>
          <w:szCs w:val="24"/>
        </w:rPr>
      </w:pPr>
      <w:r>
        <w:rPr>
          <w:rFonts w:ascii="Lato" w:hAnsi="Lato" w:cs="ArialMT"/>
          <w:sz w:val="24"/>
          <w:szCs w:val="24"/>
        </w:rPr>
        <w:t>Falls mit Einverständnis oder auf Wunsch der Eltern Entwicklungs- oder Förderdiagnostiken gemacht werden, welche für eine gewinnbringende Familienarbeit indiziert sind, so werden diese ebenfalls i</w:t>
      </w:r>
      <w:r w:rsidR="000B3CB5">
        <w:rPr>
          <w:rFonts w:ascii="Lato" w:hAnsi="Lato" w:cs="ArialMT"/>
          <w:sz w:val="24"/>
          <w:szCs w:val="24"/>
        </w:rPr>
        <w:t>m betreffenden Dossier aufbewahrt. Spätestens nach Mandatsabschluss wird das Original der Testung den Eltern überlassen, im Archiv verbleibt eine Kopie.</w:t>
      </w:r>
    </w:p>
    <w:p w14:paraId="3F646451" w14:textId="096946A1" w:rsidR="006D2C07" w:rsidRDefault="006D2C07" w:rsidP="00D11D36">
      <w:pPr>
        <w:autoSpaceDE w:val="0"/>
        <w:autoSpaceDN w:val="0"/>
        <w:adjustRightInd w:val="0"/>
        <w:spacing w:after="0" w:line="240" w:lineRule="auto"/>
        <w:rPr>
          <w:rFonts w:ascii="Lato" w:hAnsi="Lato" w:cs="ArialMT"/>
          <w:sz w:val="24"/>
          <w:szCs w:val="24"/>
        </w:rPr>
      </w:pPr>
    </w:p>
    <w:p w14:paraId="7289260A" w14:textId="52815920" w:rsidR="001D50D0" w:rsidRDefault="006D2C07" w:rsidP="00D11D36">
      <w:pPr>
        <w:autoSpaceDE w:val="0"/>
        <w:autoSpaceDN w:val="0"/>
        <w:adjustRightInd w:val="0"/>
        <w:spacing w:after="0" w:line="240" w:lineRule="auto"/>
        <w:rPr>
          <w:rFonts w:ascii="Lato" w:hAnsi="Lato" w:cs="ArialMT"/>
          <w:sz w:val="24"/>
          <w:szCs w:val="24"/>
        </w:rPr>
      </w:pPr>
      <w:r>
        <w:rPr>
          <w:rFonts w:ascii="Lato" w:hAnsi="Lato" w:cs="ArialMT"/>
          <w:sz w:val="24"/>
          <w:szCs w:val="24"/>
        </w:rPr>
        <w:t xml:space="preserve">Die Arbeit der SPF unterliegt dem Beschwerderecht. </w:t>
      </w:r>
      <w:r w:rsidR="00F026B9">
        <w:rPr>
          <w:rFonts w:ascii="Lato" w:hAnsi="Lato" w:cs="ArialMT"/>
          <w:sz w:val="24"/>
          <w:szCs w:val="24"/>
        </w:rPr>
        <w:t>Falls auftauchende Differenzen zwischen Neurodivers und der begleiteten Familie nicht bereinigt werden können, kann sich der Leistungsbezieher ans kantonale Amt für Jugend und Berufsbildung als zuständige Aufsichtsbehörde wenden.</w:t>
      </w:r>
    </w:p>
    <w:p w14:paraId="47450BEC" w14:textId="77777777" w:rsidR="00F026B9" w:rsidRPr="00F026B9" w:rsidRDefault="00F026B9" w:rsidP="00D11D36">
      <w:pPr>
        <w:autoSpaceDE w:val="0"/>
        <w:autoSpaceDN w:val="0"/>
        <w:adjustRightInd w:val="0"/>
        <w:spacing w:after="0" w:line="240" w:lineRule="auto"/>
        <w:rPr>
          <w:rFonts w:ascii="Lato" w:hAnsi="Lato" w:cs="ArialMT"/>
          <w:sz w:val="24"/>
          <w:szCs w:val="24"/>
        </w:rPr>
      </w:pPr>
    </w:p>
    <w:p w14:paraId="5197A298" w14:textId="380EC4CD" w:rsidR="007629D1" w:rsidRPr="00E27683" w:rsidRDefault="007629D1" w:rsidP="00E27683">
      <w:pPr>
        <w:autoSpaceDE w:val="0"/>
        <w:autoSpaceDN w:val="0"/>
        <w:adjustRightInd w:val="0"/>
        <w:spacing w:after="0" w:line="240" w:lineRule="auto"/>
        <w:rPr>
          <w:rFonts w:ascii="Lato" w:hAnsi="Lato" w:cs="ArialMT"/>
          <w:sz w:val="24"/>
          <w:szCs w:val="24"/>
          <w:highlight w:val="green"/>
        </w:rPr>
      </w:pPr>
    </w:p>
    <w:p w14:paraId="07BBBB1B" w14:textId="5CCBD069" w:rsidR="007629D1" w:rsidRPr="00F14F4B" w:rsidRDefault="007629D1" w:rsidP="000B3CB5">
      <w:pPr>
        <w:pStyle w:val="K1"/>
      </w:pPr>
      <w:bookmarkStart w:id="13" w:name="_Toc105261075"/>
      <w:r w:rsidRPr="00F14F4B">
        <w:t>Kosten</w:t>
      </w:r>
      <w:r w:rsidR="002C1CBB">
        <w:t xml:space="preserve"> und</w:t>
      </w:r>
      <w:r>
        <w:t xml:space="preserve"> </w:t>
      </w:r>
      <w:r w:rsidRPr="00F14F4B">
        <w:t>Rechnungstellung</w:t>
      </w:r>
      <w:bookmarkEnd w:id="13"/>
    </w:p>
    <w:p w14:paraId="4805B3C1" w14:textId="77777777" w:rsidR="007629D1" w:rsidRDefault="007629D1" w:rsidP="007629D1">
      <w:pPr>
        <w:autoSpaceDE w:val="0"/>
        <w:autoSpaceDN w:val="0"/>
        <w:adjustRightInd w:val="0"/>
        <w:spacing w:after="0" w:line="240" w:lineRule="auto"/>
        <w:rPr>
          <w:rFonts w:ascii="Lato" w:hAnsi="Lato" w:cs="CenturyGothic,Bold"/>
          <w:b/>
          <w:bCs/>
          <w:sz w:val="24"/>
          <w:szCs w:val="24"/>
        </w:rPr>
      </w:pPr>
    </w:p>
    <w:p w14:paraId="1DCDCEC1" w14:textId="77777777" w:rsidR="007629D1" w:rsidRPr="00CC4389" w:rsidRDefault="007629D1" w:rsidP="007629D1">
      <w:pPr>
        <w:autoSpaceDE w:val="0"/>
        <w:autoSpaceDN w:val="0"/>
        <w:adjustRightInd w:val="0"/>
        <w:spacing w:after="0" w:line="240" w:lineRule="auto"/>
        <w:rPr>
          <w:rFonts w:ascii="Lato" w:hAnsi="Lato" w:cs="CenturyGothic,Bold"/>
          <w:b/>
          <w:bCs/>
          <w:sz w:val="24"/>
          <w:szCs w:val="24"/>
        </w:rPr>
      </w:pPr>
      <w:r w:rsidRPr="00CC4389">
        <w:rPr>
          <w:rFonts w:ascii="Lato" w:hAnsi="Lato" w:cs="CenturyGothic,Bold"/>
          <w:b/>
          <w:bCs/>
          <w:sz w:val="24"/>
          <w:szCs w:val="24"/>
        </w:rPr>
        <w:t>Kosten</w:t>
      </w:r>
    </w:p>
    <w:p w14:paraId="7B817B35" w14:textId="77777777" w:rsidR="007629D1" w:rsidRDefault="007629D1" w:rsidP="007629D1">
      <w:pPr>
        <w:autoSpaceDE w:val="0"/>
        <w:autoSpaceDN w:val="0"/>
        <w:adjustRightInd w:val="0"/>
        <w:spacing w:after="0" w:line="240" w:lineRule="auto"/>
        <w:rPr>
          <w:rFonts w:ascii="Lato" w:hAnsi="Lato" w:cs="CenturyGothic,Bold"/>
          <w:sz w:val="24"/>
          <w:szCs w:val="24"/>
        </w:rPr>
      </w:pPr>
    </w:p>
    <w:p w14:paraId="316089D4" w14:textId="633D9A01" w:rsidR="007629D1" w:rsidRDefault="007629D1" w:rsidP="007629D1">
      <w:pPr>
        <w:autoSpaceDE w:val="0"/>
        <w:autoSpaceDN w:val="0"/>
        <w:adjustRightInd w:val="0"/>
        <w:spacing w:after="0" w:line="240" w:lineRule="auto"/>
        <w:rPr>
          <w:rFonts w:ascii="Lato" w:hAnsi="Lato" w:cs="CenturyGothic,Bold"/>
          <w:sz w:val="24"/>
          <w:szCs w:val="24"/>
        </w:rPr>
      </w:pPr>
      <w:r>
        <w:rPr>
          <w:rFonts w:ascii="Lato" w:hAnsi="Lato" w:cs="CenturyGothic,Bold"/>
          <w:sz w:val="24"/>
          <w:szCs w:val="24"/>
        </w:rPr>
        <w:t>Neurodivers verrechnet zum Stundentarif von CHF 120.-.</w:t>
      </w:r>
      <w:r w:rsidR="00611CC9">
        <w:rPr>
          <w:rFonts w:ascii="Lato" w:hAnsi="Lato" w:cs="CenturyGothic,Bold"/>
          <w:sz w:val="24"/>
          <w:szCs w:val="24"/>
        </w:rPr>
        <w:t xml:space="preserve"> Dieser Tarif gilt für alle Wochentage, da Neurodivers als private Firma mit fluktuierenden Öffnungszeiten auch am Wochenende operativ tätig ist.</w:t>
      </w:r>
    </w:p>
    <w:p w14:paraId="5F94614E" w14:textId="77777777" w:rsidR="007629D1" w:rsidRDefault="007629D1" w:rsidP="007629D1">
      <w:pPr>
        <w:autoSpaceDE w:val="0"/>
        <w:autoSpaceDN w:val="0"/>
        <w:adjustRightInd w:val="0"/>
        <w:spacing w:after="0" w:line="240" w:lineRule="auto"/>
        <w:rPr>
          <w:rFonts w:ascii="Lato" w:hAnsi="Lato" w:cs="CenturyGothic,Bold"/>
          <w:sz w:val="24"/>
          <w:szCs w:val="24"/>
        </w:rPr>
      </w:pPr>
    </w:p>
    <w:p w14:paraId="5A65DEA0" w14:textId="77777777" w:rsidR="007629D1" w:rsidRDefault="007629D1" w:rsidP="007629D1">
      <w:pPr>
        <w:autoSpaceDE w:val="0"/>
        <w:autoSpaceDN w:val="0"/>
        <w:adjustRightInd w:val="0"/>
        <w:spacing w:after="0" w:line="240" w:lineRule="auto"/>
        <w:rPr>
          <w:rFonts w:ascii="Lato" w:hAnsi="Lato" w:cs="CenturyGothic,Bold"/>
          <w:sz w:val="24"/>
          <w:szCs w:val="24"/>
        </w:rPr>
      </w:pPr>
      <w:r>
        <w:rPr>
          <w:rFonts w:ascii="Lato" w:hAnsi="Lato" w:cs="CenturyGothic,Bold"/>
          <w:sz w:val="24"/>
          <w:szCs w:val="24"/>
        </w:rPr>
        <w:t xml:space="preserve">Als Einsatzzeit gelten neben der konkreten Arbeitszeit in bzw. mit der Familie auch die Vor- und die Nachbereitungszeit (inkl. Korrespondenz, Recherchen und Aktenstudium) sowie Gespräche oder Sitzungen mit zuweisenden Stellen oder beteiligten Drittpersonen. </w:t>
      </w:r>
    </w:p>
    <w:p w14:paraId="111A928B" w14:textId="77777777" w:rsidR="007629D1" w:rsidRDefault="007629D1" w:rsidP="007629D1">
      <w:pPr>
        <w:autoSpaceDE w:val="0"/>
        <w:autoSpaceDN w:val="0"/>
        <w:adjustRightInd w:val="0"/>
        <w:spacing w:after="0" w:line="240" w:lineRule="auto"/>
        <w:rPr>
          <w:rFonts w:ascii="Lato" w:hAnsi="Lato" w:cs="CenturyGothic,Bold"/>
          <w:sz w:val="24"/>
          <w:szCs w:val="24"/>
        </w:rPr>
      </w:pPr>
    </w:p>
    <w:p w14:paraId="43749FFC" w14:textId="77777777" w:rsidR="007629D1" w:rsidRDefault="007629D1" w:rsidP="007629D1">
      <w:pPr>
        <w:autoSpaceDE w:val="0"/>
        <w:autoSpaceDN w:val="0"/>
        <w:adjustRightInd w:val="0"/>
        <w:spacing w:after="0" w:line="240" w:lineRule="auto"/>
        <w:rPr>
          <w:rFonts w:ascii="Lato" w:hAnsi="Lato" w:cs="CenturyGothic,Bold"/>
          <w:sz w:val="24"/>
          <w:szCs w:val="24"/>
        </w:rPr>
      </w:pPr>
      <w:r>
        <w:rPr>
          <w:rFonts w:ascii="Lato" w:hAnsi="Lato" w:cs="CenturyGothic,Bold"/>
          <w:sz w:val="24"/>
          <w:szCs w:val="24"/>
        </w:rPr>
        <w:t>Für Fahrten bis 30 min wird keine Wegzeitentschädigung verrechnet. Für längerdauernde Anfahrtszeiten wird pro angebrochene Viertelstunde CHF 12.- in Rechnung gestellt (Reisespesen/Kilometerentschädigung inkl.).</w:t>
      </w:r>
    </w:p>
    <w:p w14:paraId="6C2A56F1" w14:textId="77777777" w:rsidR="007629D1" w:rsidRDefault="007629D1" w:rsidP="007629D1">
      <w:pPr>
        <w:autoSpaceDE w:val="0"/>
        <w:autoSpaceDN w:val="0"/>
        <w:adjustRightInd w:val="0"/>
        <w:spacing w:after="0" w:line="240" w:lineRule="auto"/>
        <w:rPr>
          <w:rFonts w:ascii="Lato" w:hAnsi="Lato" w:cs="CenturyGothic,Bold"/>
          <w:sz w:val="24"/>
          <w:szCs w:val="24"/>
        </w:rPr>
      </w:pPr>
    </w:p>
    <w:p w14:paraId="2F5657EF" w14:textId="77777777" w:rsidR="007629D1" w:rsidRPr="00CC4389" w:rsidRDefault="007629D1" w:rsidP="007629D1">
      <w:pPr>
        <w:autoSpaceDE w:val="0"/>
        <w:autoSpaceDN w:val="0"/>
        <w:adjustRightInd w:val="0"/>
        <w:spacing w:after="0" w:line="240" w:lineRule="auto"/>
        <w:rPr>
          <w:rFonts w:ascii="Lato" w:hAnsi="Lato" w:cs="CenturyGothic,Bold"/>
          <w:b/>
          <w:bCs/>
          <w:sz w:val="24"/>
          <w:szCs w:val="24"/>
        </w:rPr>
      </w:pPr>
      <w:r w:rsidRPr="00CC4389">
        <w:rPr>
          <w:rFonts w:ascii="Lato" w:hAnsi="Lato" w:cs="CenturyGothic,Bold"/>
          <w:b/>
          <w:bCs/>
          <w:sz w:val="24"/>
          <w:szCs w:val="24"/>
        </w:rPr>
        <w:t>Rechnungsstellung</w:t>
      </w:r>
    </w:p>
    <w:p w14:paraId="1E783362" w14:textId="77777777" w:rsidR="007629D1" w:rsidRDefault="007629D1" w:rsidP="007629D1">
      <w:pPr>
        <w:autoSpaceDE w:val="0"/>
        <w:autoSpaceDN w:val="0"/>
        <w:adjustRightInd w:val="0"/>
        <w:spacing w:after="0" w:line="240" w:lineRule="auto"/>
        <w:rPr>
          <w:rFonts w:ascii="Lato" w:hAnsi="Lato" w:cs="CenturyGothic,Bold"/>
          <w:sz w:val="24"/>
          <w:szCs w:val="24"/>
        </w:rPr>
      </w:pPr>
    </w:p>
    <w:p w14:paraId="0457FBFD" w14:textId="77777777" w:rsidR="007629D1" w:rsidRDefault="007629D1" w:rsidP="007629D1">
      <w:pPr>
        <w:autoSpaceDE w:val="0"/>
        <w:autoSpaceDN w:val="0"/>
        <w:adjustRightInd w:val="0"/>
        <w:spacing w:after="0" w:line="240" w:lineRule="auto"/>
        <w:rPr>
          <w:rFonts w:ascii="Lato" w:hAnsi="Lato" w:cs="CenturyGothic,Bold"/>
          <w:sz w:val="24"/>
          <w:szCs w:val="24"/>
        </w:rPr>
      </w:pPr>
      <w:r>
        <w:rPr>
          <w:rFonts w:ascii="Lato" w:hAnsi="Lato" w:cs="CenturyGothic,Bold"/>
          <w:sz w:val="24"/>
          <w:szCs w:val="24"/>
        </w:rPr>
        <w:t>Die Rechnung für die erbrachten Leistungen wird gemäss Rapport monatlich der zuweisenden Stelle oder dem Selbstzahler gestellt.</w:t>
      </w:r>
    </w:p>
    <w:p w14:paraId="3E6AD407" w14:textId="77777777" w:rsidR="007629D1" w:rsidRDefault="007629D1" w:rsidP="007629D1">
      <w:pPr>
        <w:autoSpaceDE w:val="0"/>
        <w:autoSpaceDN w:val="0"/>
        <w:adjustRightInd w:val="0"/>
        <w:spacing w:after="0" w:line="240" w:lineRule="auto"/>
        <w:rPr>
          <w:rFonts w:ascii="Lato" w:hAnsi="Lato" w:cs="CenturyGothic,Bold"/>
          <w:sz w:val="24"/>
          <w:szCs w:val="24"/>
        </w:rPr>
      </w:pPr>
    </w:p>
    <w:p w14:paraId="2354F673" w14:textId="77777777" w:rsidR="007629D1" w:rsidRDefault="007629D1" w:rsidP="007629D1">
      <w:pPr>
        <w:autoSpaceDE w:val="0"/>
        <w:autoSpaceDN w:val="0"/>
        <w:adjustRightInd w:val="0"/>
        <w:spacing w:after="0" w:line="240" w:lineRule="auto"/>
        <w:rPr>
          <w:rFonts w:ascii="Lato" w:hAnsi="Lato" w:cs="CenturyGothic,Bold"/>
          <w:sz w:val="24"/>
          <w:szCs w:val="24"/>
        </w:rPr>
      </w:pPr>
      <w:r>
        <w:rPr>
          <w:rFonts w:ascii="Lato" w:hAnsi="Lato" w:cs="CenturyGothic,Bold"/>
          <w:sz w:val="24"/>
          <w:szCs w:val="24"/>
        </w:rPr>
        <w:t>Vereinbarte Termine müssen bis spätestens 24 Stunden vor dem Einsatztermin abgesagt werden, sonst werden sie zu 100% verrechnet. Bei kurzfristig aufgetretener Erkrankung oder Unfall entfällt diese Regelung nach Vorzeigen des Arztzeugnisses.</w:t>
      </w:r>
    </w:p>
    <w:p w14:paraId="0D7F4E75" w14:textId="77777777" w:rsidR="007629D1" w:rsidRDefault="007629D1" w:rsidP="007629D1">
      <w:pPr>
        <w:autoSpaceDE w:val="0"/>
        <w:autoSpaceDN w:val="0"/>
        <w:adjustRightInd w:val="0"/>
        <w:spacing w:after="0" w:line="240" w:lineRule="auto"/>
        <w:rPr>
          <w:rFonts w:ascii="Lato" w:hAnsi="Lato" w:cs="CenturyGothic,Bold"/>
          <w:sz w:val="24"/>
          <w:szCs w:val="24"/>
        </w:rPr>
      </w:pPr>
    </w:p>
    <w:p w14:paraId="67F18637" w14:textId="77777777" w:rsidR="007629D1" w:rsidRDefault="007629D1" w:rsidP="007629D1">
      <w:pPr>
        <w:pStyle w:val="Default"/>
        <w:rPr>
          <w:rFonts w:ascii="Lato" w:hAnsi="Lato" w:cs="ArialNarrow"/>
        </w:rPr>
      </w:pPr>
      <w:r>
        <w:rPr>
          <w:rFonts w:ascii="Lato" w:hAnsi="Lato" w:cs="ArialNarrow"/>
        </w:rPr>
        <w:t>Für Zuweisungen von öffentlichen Stellen gilt: Eine Kostengutsprache muss zu Beginn des Mandates vorliegen.</w:t>
      </w:r>
    </w:p>
    <w:p w14:paraId="37B6D029" w14:textId="77777777" w:rsidR="007629D1" w:rsidRDefault="007629D1" w:rsidP="007629D1">
      <w:pPr>
        <w:pStyle w:val="Default"/>
        <w:rPr>
          <w:rFonts w:ascii="Lato" w:hAnsi="Lato" w:cs="ArialNarrow"/>
        </w:rPr>
      </w:pPr>
    </w:p>
    <w:p w14:paraId="7B5C891C" w14:textId="77777777" w:rsidR="007629D1" w:rsidRDefault="007629D1" w:rsidP="007629D1">
      <w:pPr>
        <w:pStyle w:val="Default"/>
        <w:rPr>
          <w:rFonts w:ascii="Lato" w:hAnsi="Lato" w:cs="ArialNarrow"/>
        </w:rPr>
      </w:pPr>
      <w:r>
        <w:rPr>
          <w:rFonts w:ascii="Lato" w:hAnsi="Lato" w:cs="ArialNarrow"/>
        </w:rPr>
        <w:t>Für Privatanmelder gilt: Sie sind vollumfänglich zahlungspflichtig.</w:t>
      </w:r>
    </w:p>
    <w:p w14:paraId="2804FDAC" w14:textId="77777777" w:rsidR="007629D1" w:rsidRDefault="007629D1" w:rsidP="007629D1">
      <w:pPr>
        <w:pStyle w:val="Default"/>
        <w:rPr>
          <w:rFonts w:ascii="Lato" w:hAnsi="Lato" w:cs="ArialNarrow"/>
        </w:rPr>
      </w:pPr>
    </w:p>
    <w:p w14:paraId="628464C2" w14:textId="77777777" w:rsidR="007629D1" w:rsidRDefault="007629D1" w:rsidP="007629D1">
      <w:pPr>
        <w:pStyle w:val="Default"/>
        <w:rPr>
          <w:rFonts w:ascii="Lato" w:hAnsi="Lato" w:cs="ArialNarrow"/>
        </w:rPr>
      </w:pPr>
      <w:r>
        <w:rPr>
          <w:rFonts w:ascii="Lato" w:hAnsi="Lato" w:cs="ArialNarrow"/>
        </w:rPr>
        <w:t xml:space="preserve">Für Privatanmelder, welche eine Kostengutsprache bei einer öffentlichen Stelle zwar eingereicht haben, diese aber noch nicht vorliegt, gilt: Sie sind </w:t>
      </w:r>
      <w:proofErr w:type="gramStart"/>
      <w:r>
        <w:rPr>
          <w:rFonts w:ascii="Lato" w:hAnsi="Lato" w:cs="ArialNarrow"/>
        </w:rPr>
        <w:t>solange</w:t>
      </w:r>
      <w:proofErr w:type="gramEnd"/>
      <w:r>
        <w:rPr>
          <w:rFonts w:ascii="Lato" w:hAnsi="Lato" w:cs="ArialNarrow"/>
        </w:rPr>
        <w:t xml:space="preserve"> zur Selbstzahlung verpflichtet, bis die Kostengutsprache eintrifft.</w:t>
      </w:r>
    </w:p>
    <w:p w14:paraId="0C1A45F0" w14:textId="77777777" w:rsidR="007629D1" w:rsidRDefault="007629D1" w:rsidP="007629D1">
      <w:pPr>
        <w:pStyle w:val="Default"/>
        <w:rPr>
          <w:rFonts w:ascii="Lato" w:hAnsi="Lato" w:cs="ArialNarrow"/>
        </w:rPr>
      </w:pPr>
    </w:p>
    <w:p w14:paraId="66F9CB65" w14:textId="77777777" w:rsidR="007629D1" w:rsidRDefault="007629D1" w:rsidP="007629D1">
      <w:pPr>
        <w:pStyle w:val="Default"/>
        <w:rPr>
          <w:rFonts w:ascii="Lato" w:hAnsi="Lato" w:cs="ArialNarrow"/>
        </w:rPr>
      </w:pPr>
      <w:r>
        <w:rPr>
          <w:rFonts w:ascii="Lato" w:hAnsi="Lato" w:cs="ArialNarrow"/>
        </w:rPr>
        <w:t>Das Erstgespräch (inkl. Anfrage, Mandatsfindung und Übernahmeentscheid) ist kostenlos.</w:t>
      </w:r>
    </w:p>
    <w:p w14:paraId="3088B605" w14:textId="77777777" w:rsidR="007629D1" w:rsidRPr="007629D1" w:rsidRDefault="007629D1" w:rsidP="007629D1">
      <w:pPr>
        <w:pStyle w:val="Default"/>
        <w:rPr>
          <w:rFonts w:ascii="Lato" w:hAnsi="Lato"/>
          <w:color w:val="auto"/>
        </w:rPr>
      </w:pPr>
    </w:p>
    <w:p w14:paraId="142B7CC5" w14:textId="19405D4F" w:rsidR="00EF6496" w:rsidRDefault="00EF6496" w:rsidP="00B909C3">
      <w:pPr>
        <w:autoSpaceDE w:val="0"/>
        <w:autoSpaceDN w:val="0"/>
        <w:adjustRightInd w:val="0"/>
        <w:spacing w:after="0" w:line="240" w:lineRule="auto"/>
        <w:rPr>
          <w:rFonts w:ascii="Lato" w:hAnsi="Lato" w:cs="Verdana"/>
          <w:sz w:val="24"/>
          <w:szCs w:val="24"/>
          <w:highlight w:val="magenta"/>
        </w:rPr>
      </w:pPr>
    </w:p>
    <w:p w14:paraId="55485E30" w14:textId="7116E4DF" w:rsidR="00942A34" w:rsidRDefault="00942A34" w:rsidP="00B909C3">
      <w:pPr>
        <w:autoSpaceDE w:val="0"/>
        <w:autoSpaceDN w:val="0"/>
        <w:adjustRightInd w:val="0"/>
        <w:spacing w:after="0" w:line="240" w:lineRule="auto"/>
        <w:rPr>
          <w:rFonts w:ascii="Lato" w:hAnsi="Lato" w:cs="Verdana"/>
          <w:sz w:val="24"/>
          <w:szCs w:val="24"/>
          <w:highlight w:val="magenta"/>
        </w:rPr>
      </w:pPr>
    </w:p>
    <w:p w14:paraId="1657316E" w14:textId="2A100A86" w:rsidR="00C92C8B" w:rsidRDefault="00C92C8B" w:rsidP="00B909C3">
      <w:pPr>
        <w:autoSpaceDE w:val="0"/>
        <w:autoSpaceDN w:val="0"/>
        <w:adjustRightInd w:val="0"/>
        <w:spacing w:after="0" w:line="240" w:lineRule="auto"/>
        <w:rPr>
          <w:rFonts w:ascii="Lato" w:hAnsi="Lato" w:cs="Verdana"/>
          <w:sz w:val="24"/>
          <w:szCs w:val="24"/>
          <w:highlight w:val="magenta"/>
        </w:rPr>
      </w:pPr>
    </w:p>
    <w:p w14:paraId="44708E0C" w14:textId="0A109F83" w:rsidR="00C92C8B" w:rsidRDefault="00C92C8B" w:rsidP="00B909C3">
      <w:pPr>
        <w:autoSpaceDE w:val="0"/>
        <w:autoSpaceDN w:val="0"/>
        <w:adjustRightInd w:val="0"/>
        <w:spacing w:after="0" w:line="240" w:lineRule="auto"/>
        <w:rPr>
          <w:rFonts w:ascii="Lato" w:hAnsi="Lato" w:cs="Verdana"/>
          <w:sz w:val="24"/>
          <w:szCs w:val="24"/>
          <w:highlight w:val="magenta"/>
        </w:rPr>
      </w:pPr>
    </w:p>
    <w:p w14:paraId="3AC40B1B" w14:textId="163FC8DB" w:rsidR="00C92C8B" w:rsidRDefault="00C92C8B" w:rsidP="00B909C3">
      <w:pPr>
        <w:autoSpaceDE w:val="0"/>
        <w:autoSpaceDN w:val="0"/>
        <w:adjustRightInd w:val="0"/>
        <w:spacing w:after="0" w:line="240" w:lineRule="auto"/>
        <w:rPr>
          <w:rFonts w:ascii="Lato" w:hAnsi="Lato" w:cs="Verdana"/>
          <w:sz w:val="24"/>
          <w:szCs w:val="24"/>
          <w:highlight w:val="magenta"/>
        </w:rPr>
      </w:pPr>
    </w:p>
    <w:p w14:paraId="280940BE" w14:textId="77777777" w:rsidR="00C92C8B" w:rsidRDefault="00C92C8B" w:rsidP="00B909C3">
      <w:pPr>
        <w:autoSpaceDE w:val="0"/>
        <w:autoSpaceDN w:val="0"/>
        <w:adjustRightInd w:val="0"/>
        <w:spacing w:after="0" w:line="240" w:lineRule="auto"/>
        <w:rPr>
          <w:rFonts w:ascii="Lato" w:hAnsi="Lato" w:cs="Verdana"/>
          <w:sz w:val="24"/>
          <w:szCs w:val="24"/>
          <w:highlight w:val="magenta"/>
        </w:rPr>
      </w:pPr>
    </w:p>
    <w:p w14:paraId="787CC7DC" w14:textId="31EB6AA3" w:rsidR="00EF6496" w:rsidRDefault="00EF6496" w:rsidP="00C54E06">
      <w:pPr>
        <w:pStyle w:val="K1"/>
      </w:pPr>
      <w:bookmarkStart w:id="14" w:name="_Toc105261076"/>
      <w:r>
        <w:lastRenderedPageBreak/>
        <w:t>Leistungen ausserhalb KJG</w:t>
      </w:r>
      <w:bookmarkEnd w:id="14"/>
    </w:p>
    <w:p w14:paraId="5175C743" w14:textId="77777777" w:rsidR="009F6543" w:rsidRPr="00B909C3" w:rsidRDefault="009F6543" w:rsidP="009F6543">
      <w:pPr>
        <w:autoSpaceDE w:val="0"/>
        <w:autoSpaceDN w:val="0"/>
        <w:adjustRightInd w:val="0"/>
        <w:spacing w:after="0" w:line="240" w:lineRule="auto"/>
        <w:rPr>
          <w:rFonts w:ascii="Lato" w:hAnsi="Lato" w:cs="CenturyGothic,Bold"/>
          <w:b/>
          <w:bCs/>
          <w:sz w:val="24"/>
          <w:szCs w:val="24"/>
        </w:rPr>
      </w:pPr>
    </w:p>
    <w:p w14:paraId="2E6A47FB" w14:textId="77777777" w:rsidR="009F6543" w:rsidRDefault="009F6543" w:rsidP="009F6543">
      <w:pPr>
        <w:autoSpaceDE w:val="0"/>
        <w:autoSpaceDN w:val="0"/>
        <w:adjustRightInd w:val="0"/>
        <w:spacing w:after="0" w:line="240" w:lineRule="auto"/>
        <w:rPr>
          <w:rFonts w:ascii="Lato" w:hAnsi="Lato" w:cs="ArialNarrow"/>
          <w:sz w:val="24"/>
          <w:szCs w:val="24"/>
        </w:rPr>
      </w:pPr>
      <w:r w:rsidRPr="003935AB">
        <w:rPr>
          <w:rFonts w:ascii="Lato" w:hAnsi="Lato" w:cs="ArialNarrow"/>
          <w:sz w:val="24"/>
          <w:szCs w:val="24"/>
        </w:rPr>
        <w:t xml:space="preserve">Neben der Sozialpädagogischen Familienberatung bietet </w:t>
      </w:r>
      <w:r>
        <w:rPr>
          <w:rFonts w:ascii="Lato" w:hAnsi="Lato" w:cs="ArialNarrow"/>
          <w:sz w:val="24"/>
          <w:szCs w:val="24"/>
        </w:rPr>
        <w:t xml:space="preserve">Neurodivers eine Fülle weiterer Unterstützungsmassnahmen an, die allesamt auf den integrativen Umgang mit Neurodiversität zielen: </w:t>
      </w:r>
    </w:p>
    <w:p w14:paraId="3E583E94" w14:textId="77777777" w:rsidR="009F6543" w:rsidRDefault="009F6543" w:rsidP="009F6543">
      <w:pPr>
        <w:autoSpaceDE w:val="0"/>
        <w:autoSpaceDN w:val="0"/>
        <w:adjustRightInd w:val="0"/>
        <w:spacing w:after="0" w:line="240" w:lineRule="auto"/>
        <w:rPr>
          <w:rFonts w:ascii="Lato" w:hAnsi="Lato" w:cs="ArialNarrow"/>
          <w:sz w:val="24"/>
          <w:szCs w:val="24"/>
        </w:rPr>
      </w:pPr>
    </w:p>
    <w:p w14:paraId="5A6577CD" w14:textId="77777777" w:rsidR="009F6543" w:rsidRPr="00610597" w:rsidRDefault="009F6543" w:rsidP="009F6543">
      <w:pPr>
        <w:pStyle w:val="Listenabsatz"/>
        <w:numPr>
          <w:ilvl w:val="0"/>
          <w:numId w:val="6"/>
        </w:numPr>
        <w:autoSpaceDE w:val="0"/>
        <w:autoSpaceDN w:val="0"/>
        <w:adjustRightInd w:val="0"/>
        <w:spacing w:after="0" w:line="240" w:lineRule="auto"/>
        <w:ind w:left="426"/>
        <w:rPr>
          <w:rFonts w:ascii="Lato" w:hAnsi="Lato" w:cs="ArialNarrow"/>
          <w:sz w:val="24"/>
          <w:szCs w:val="24"/>
        </w:rPr>
      </w:pPr>
      <w:r w:rsidRPr="00610597">
        <w:rPr>
          <w:rFonts w:ascii="Lato" w:hAnsi="Lato" w:cs="ArialNarrow"/>
          <w:sz w:val="24"/>
          <w:szCs w:val="24"/>
        </w:rPr>
        <w:t>Förderunterricht für Kinder von 3 bis 7 Jahren (vorschulischer Unterricht)</w:t>
      </w:r>
    </w:p>
    <w:p w14:paraId="01B1CA9E" w14:textId="77777777" w:rsidR="009F6543" w:rsidRPr="00610597" w:rsidRDefault="009F6543" w:rsidP="009F6543">
      <w:pPr>
        <w:pStyle w:val="Listenabsatz"/>
        <w:numPr>
          <w:ilvl w:val="0"/>
          <w:numId w:val="6"/>
        </w:numPr>
        <w:autoSpaceDE w:val="0"/>
        <w:autoSpaceDN w:val="0"/>
        <w:adjustRightInd w:val="0"/>
        <w:spacing w:after="0" w:line="240" w:lineRule="auto"/>
        <w:ind w:left="426"/>
        <w:rPr>
          <w:rFonts w:ascii="Lato" w:hAnsi="Lato" w:cs="ArialNarrow"/>
          <w:sz w:val="24"/>
          <w:szCs w:val="24"/>
        </w:rPr>
      </w:pPr>
      <w:r w:rsidRPr="00610597">
        <w:rPr>
          <w:rFonts w:ascii="Lato" w:hAnsi="Lato" w:cs="ArialNarrow"/>
          <w:sz w:val="24"/>
          <w:szCs w:val="24"/>
        </w:rPr>
        <w:t>Förderunterricht für Kinder von 7 bis 12 Jahren (schulischer Unterricht)</w:t>
      </w:r>
    </w:p>
    <w:p w14:paraId="1CB6CC64" w14:textId="77777777" w:rsidR="009F6543" w:rsidRPr="00610597" w:rsidRDefault="009F6543" w:rsidP="009F6543">
      <w:pPr>
        <w:pStyle w:val="Listenabsatz"/>
        <w:numPr>
          <w:ilvl w:val="0"/>
          <w:numId w:val="6"/>
        </w:numPr>
        <w:autoSpaceDE w:val="0"/>
        <w:autoSpaceDN w:val="0"/>
        <w:adjustRightInd w:val="0"/>
        <w:spacing w:after="0" w:line="240" w:lineRule="auto"/>
        <w:ind w:left="426"/>
        <w:rPr>
          <w:rFonts w:ascii="Lato" w:hAnsi="Lato" w:cs="ArialNarrow"/>
          <w:sz w:val="24"/>
          <w:szCs w:val="24"/>
        </w:rPr>
      </w:pPr>
      <w:r w:rsidRPr="00610597">
        <w:rPr>
          <w:rFonts w:ascii="Lato" w:hAnsi="Lato" w:cs="ArialNarrow"/>
          <w:sz w:val="24"/>
          <w:szCs w:val="24"/>
        </w:rPr>
        <w:t>Lerncoaching für Jugendliche von 12 bis 18 Jahren</w:t>
      </w:r>
    </w:p>
    <w:p w14:paraId="2BCBECA0" w14:textId="77777777" w:rsidR="009F6543" w:rsidRPr="00610597" w:rsidRDefault="009F6543" w:rsidP="009F6543">
      <w:pPr>
        <w:pStyle w:val="Listenabsatz"/>
        <w:numPr>
          <w:ilvl w:val="0"/>
          <w:numId w:val="6"/>
        </w:numPr>
        <w:autoSpaceDE w:val="0"/>
        <w:autoSpaceDN w:val="0"/>
        <w:adjustRightInd w:val="0"/>
        <w:spacing w:after="0" w:line="240" w:lineRule="auto"/>
        <w:ind w:left="426"/>
        <w:rPr>
          <w:rFonts w:ascii="Lato" w:hAnsi="Lato" w:cs="ArialNarrow"/>
          <w:sz w:val="24"/>
          <w:szCs w:val="24"/>
        </w:rPr>
      </w:pPr>
      <w:r w:rsidRPr="00610597">
        <w:rPr>
          <w:rFonts w:ascii="Lato" w:hAnsi="Lato" w:cs="ArialNarrow"/>
          <w:sz w:val="24"/>
          <w:szCs w:val="24"/>
        </w:rPr>
        <w:t>Coaching auf alternativen Bildungswegen (Homeschoolings-Coaching)</w:t>
      </w:r>
    </w:p>
    <w:p w14:paraId="49418DDE" w14:textId="77777777" w:rsidR="009F6543" w:rsidRPr="00610597" w:rsidRDefault="009F6543" w:rsidP="009F6543">
      <w:pPr>
        <w:pStyle w:val="Listenabsatz"/>
        <w:numPr>
          <w:ilvl w:val="0"/>
          <w:numId w:val="6"/>
        </w:numPr>
        <w:autoSpaceDE w:val="0"/>
        <w:autoSpaceDN w:val="0"/>
        <w:adjustRightInd w:val="0"/>
        <w:spacing w:after="0" w:line="240" w:lineRule="auto"/>
        <w:ind w:left="426"/>
        <w:rPr>
          <w:rFonts w:ascii="Lato" w:hAnsi="Lato" w:cs="ArialNarrow"/>
          <w:sz w:val="24"/>
          <w:szCs w:val="24"/>
        </w:rPr>
      </w:pPr>
      <w:r w:rsidRPr="00610597">
        <w:rPr>
          <w:rFonts w:ascii="Lato" w:hAnsi="Lato" w:cs="ArialNarrow"/>
          <w:sz w:val="24"/>
          <w:szCs w:val="24"/>
        </w:rPr>
        <w:t>Sonderpädagogischen Privatunterricht</w:t>
      </w:r>
    </w:p>
    <w:p w14:paraId="72EC4C05" w14:textId="77777777" w:rsidR="009F6543" w:rsidRPr="00610597" w:rsidRDefault="009F6543" w:rsidP="009F6543">
      <w:pPr>
        <w:pStyle w:val="Listenabsatz"/>
        <w:numPr>
          <w:ilvl w:val="0"/>
          <w:numId w:val="6"/>
        </w:numPr>
        <w:autoSpaceDE w:val="0"/>
        <w:autoSpaceDN w:val="0"/>
        <w:adjustRightInd w:val="0"/>
        <w:spacing w:after="0" w:line="240" w:lineRule="auto"/>
        <w:ind w:left="426"/>
        <w:rPr>
          <w:rFonts w:ascii="Lato" w:hAnsi="Lato" w:cs="ArialNarrow"/>
          <w:sz w:val="24"/>
          <w:szCs w:val="24"/>
        </w:rPr>
      </w:pPr>
      <w:r w:rsidRPr="00610597">
        <w:rPr>
          <w:rFonts w:ascii="Lato" w:hAnsi="Lato" w:cs="ArialNarrow"/>
          <w:sz w:val="24"/>
          <w:szCs w:val="24"/>
        </w:rPr>
        <w:t>neurodiverse Prüfungsvorbereitungskurse</w:t>
      </w:r>
    </w:p>
    <w:p w14:paraId="6E2D5BDE" w14:textId="77777777" w:rsidR="009F6543" w:rsidRPr="00610597" w:rsidRDefault="009F6543" w:rsidP="009F6543">
      <w:pPr>
        <w:pStyle w:val="Listenabsatz"/>
        <w:numPr>
          <w:ilvl w:val="0"/>
          <w:numId w:val="6"/>
        </w:numPr>
        <w:autoSpaceDE w:val="0"/>
        <w:autoSpaceDN w:val="0"/>
        <w:adjustRightInd w:val="0"/>
        <w:spacing w:after="0" w:line="240" w:lineRule="auto"/>
        <w:ind w:left="426"/>
        <w:rPr>
          <w:rFonts w:ascii="Lato" w:hAnsi="Lato" w:cs="ArialNarrow"/>
          <w:sz w:val="24"/>
          <w:szCs w:val="24"/>
        </w:rPr>
      </w:pPr>
      <w:r w:rsidRPr="00610597">
        <w:rPr>
          <w:rFonts w:ascii="Lato" w:hAnsi="Lato" w:cs="ArialNarrow"/>
          <w:sz w:val="24"/>
          <w:szCs w:val="24"/>
        </w:rPr>
        <w:t>Mentoring bei der Berufswahl</w:t>
      </w:r>
    </w:p>
    <w:p w14:paraId="5D2A3DD2" w14:textId="77777777" w:rsidR="009F6543" w:rsidRPr="00610597" w:rsidRDefault="009F6543" w:rsidP="009F6543">
      <w:pPr>
        <w:pStyle w:val="Listenabsatz"/>
        <w:numPr>
          <w:ilvl w:val="0"/>
          <w:numId w:val="6"/>
        </w:numPr>
        <w:autoSpaceDE w:val="0"/>
        <w:autoSpaceDN w:val="0"/>
        <w:adjustRightInd w:val="0"/>
        <w:spacing w:after="0" w:line="240" w:lineRule="auto"/>
        <w:ind w:left="426"/>
        <w:rPr>
          <w:rFonts w:ascii="Lato" w:hAnsi="Lato" w:cs="ArialNarrow"/>
          <w:sz w:val="24"/>
          <w:szCs w:val="24"/>
        </w:rPr>
      </w:pPr>
      <w:r w:rsidRPr="00610597">
        <w:rPr>
          <w:rFonts w:ascii="Lato" w:hAnsi="Lato" w:cs="ArialNarrow"/>
          <w:sz w:val="24"/>
          <w:szCs w:val="24"/>
        </w:rPr>
        <w:t>Elternberatung</w:t>
      </w:r>
    </w:p>
    <w:p w14:paraId="389289F7" w14:textId="77777777" w:rsidR="009F6543" w:rsidRPr="00610597" w:rsidRDefault="009F6543" w:rsidP="009F6543">
      <w:pPr>
        <w:pStyle w:val="Listenabsatz"/>
        <w:numPr>
          <w:ilvl w:val="0"/>
          <w:numId w:val="6"/>
        </w:numPr>
        <w:autoSpaceDE w:val="0"/>
        <w:autoSpaceDN w:val="0"/>
        <w:adjustRightInd w:val="0"/>
        <w:spacing w:after="0" w:line="240" w:lineRule="auto"/>
        <w:ind w:left="426"/>
        <w:rPr>
          <w:rFonts w:ascii="Lato" w:hAnsi="Lato" w:cs="ArialNarrow"/>
          <w:sz w:val="24"/>
          <w:szCs w:val="24"/>
        </w:rPr>
      </w:pPr>
      <w:r w:rsidRPr="00610597">
        <w:rPr>
          <w:rFonts w:ascii="Lato" w:hAnsi="Lato" w:cs="ArialNarrow"/>
          <w:sz w:val="24"/>
          <w:szCs w:val="24"/>
        </w:rPr>
        <w:t>Fachberatung</w:t>
      </w:r>
    </w:p>
    <w:p w14:paraId="68C3990D" w14:textId="77777777" w:rsidR="009F6543" w:rsidRPr="00610597" w:rsidRDefault="009F6543" w:rsidP="009F6543">
      <w:pPr>
        <w:pStyle w:val="Listenabsatz"/>
        <w:numPr>
          <w:ilvl w:val="0"/>
          <w:numId w:val="6"/>
        </w:numPr>
        <w:autoSpaceDE w:val="0"/>
        <w:autoSpaceDN w:val="0"/>
        <w:adjustRightInd w:val="0"/>
        <w:spacing w:after="0" w:line="240" w:lineRule="auto"/>
        <w:ind w:left="426"/>
        <w:rPr>
          <w:rFonts w:ascii="Lato" w:hAnsi="Lato" w:cs="ArialNarrow"/>
          <w:sz w:val="24"/>
          <w:szCs w:val="24"/>
        </w:rPr>
      </w:pPr>
      <w:r w:rsidRPr="00610597">
        <w:rPr>
          <w:rFonts w:ascii="Lato" w:hAnsi="Lato" w:cs="ArialNarrow"/>
          <w:sz w:val="24"/>
          <w:szCs w:val="24"/>
        </w:rPr>
        <w:t>Förderdiagnostik</w:t>
      </w:r>
    </w:p>
    <w:p w14:paraId="32D37D23" w14:textId="77777777" w:rsidR="009F6543" w:rsidRDefault="009F6543" w:rsidP="009F6543">
      <w:pPr>
        <w:autoSpaceDE w:val="0"/>
        <w:autoSpaceDN w:val="0"/>
        <w:adjustRightInd w:val="0"/>
        <w:spacing w:after="0" w:line="240" w:lineRule="auto"/>
        <w:rPr>
          <w:rFonts w:ascii="Lato" w:hAnsi="Lato" w:cs="ArialNarrow"/>
          <w:sz w:val="24"/>
          <w:szCs w:val="24"/>
        </w:rPr>
      </w:pPr>
    </w:p>
    <w:p w14:paraId="796DE41E" w14:textId="793D3C4A" w:rsidR="00EF6496" w:rsidRDefault="009F6543" w:rsidP="00B909C3">
      <w:pPr>
        <w:autoSpaceDE w:val="0"/>
        <w:autoSpaceDN w:val="0"/>
        <w:adjustRightInd w:val="0"/>
        <w:spacing w:after="0" w:line="240" w:lineRule="auto"/>
        <w:rPr>
          <w:rFonts w:ascii="Lato" w:hAnsi="Lato" w:cs="ArialNarrow"/>
          <w:sz w:val="24"/>
          <w:szCs w:val="24"/>
        </w:rPr>
      </w:pPr>
      <w:r>
        <w:rPr>
          <w:rFonts w:ascii="Lato" w:hAnsi="Lato" w:cs="ArialNarrow"/>
          <w:sz w:val="24"/>
          <w:szCs w:val="24"/>
        </w:rPr>
        <w:t xml:space="preserve">Details dazu finden sich auf der Webseite unter </w:t>
      </w:r>
      <w:r w:rsidR="00942A34" w:rsidRPr="00942A34">
        <w:rPr>
          <w:rFonts w:ascii="Lato" w:hAnsi="Lato" w:cs="ArialNarrow"/>
          <w:sz w:val="24"/>
          <w:szCs w:val="24"/>
        </w:rPr>
        <w:t>www.neurodivers.com/angebot</w:t>
      </w:r>
      <w:r>
        <w:rPr>
          <w:rFonts w:ascii="Lato" w:hAnsi="Lato" w:cs="ArialNarrow"/>
          <w:sz w:val="24"/>
          <w:szCs w:val="24"/>
        </w:rPr>
        <w:t>.</w:t>
      </w:r>
    </w:p>
    <w:p w14:paraId="7307E221" w14:textId="77777777" w:rsidR="00942A34" w:rsidRPr="009F6543" w:rsidRDefault="00942A34" w:rsidP="00B909C3">
      <w:pPr>
        <w:autoSpaceDE w:val="0"/>
        <w:autoSpaceDN w:val="0"/>
        <w:adjustRightInd w:val="0"/>
        <w:spacing w:after="0" w:line="240" w:lineRule="auto"/>
        <w:rPr>
          <w:rFonts w:ascii="Lato" w:hAnsi="Lato" w:cs="ArialNarrow"/>
          <w:sz w:val="24"/>
          <w:szCs w:val="24"/>
        </w:rPr>
      </w:pPr>
    </w:p>
    <w:p w14:paraId="1EEA524C" w14:textId="414584B9" w:rsidR="00EF6496" w:rsidRDefault="00EF6496" w:rsidP="00CE0A30">
      <w:pPr>
        <w:autoSpaceDE w:val="0"/>
        <w:autoSpaceDN w:val="0"/>
        <w:adjustRightInd w:val="0"/>
        <w:spacing w:after="0" w:line="240" w:lineRule="auto"/>
        <w:rPr>
          <w:rFonts w:ascii="Lato" w:hAnsi="Lato" w:cs="Verdana"/>
          <w:sz w:val="24"/>
          <w:szCs w:val="24"/>
          <w:highlight w:val="magenta"/>
        </w:rPr>
      </w:pPr>
    </w:p>
    <w:p w14:paraId="23018F71" w14:textId="77777777" w:rsidR="007629D1" w:rsidRDefault="007629D1" w:rsidP="000B3CB5">
      <w:pPr>
        <w:pBdr>
          <w:top w:val="single" w:sz="4" w:space="1" w:color="auto"/>
        </w:pBdr>
        <w:autoSpaceDE w:val="0"/>
        <w:autoSpaceDN w:val="0"/>
        <w:adjustRightInd w:val="0"/>
        <w:spacing w:after="0" w:line="240" w:lineRule="auto"/>
        <w:rPr>
          <w:rFonts w:ascii="Lato" w:hAnsi="Lato" w:cs="Verdana"/>
          <w:sz w:val="24"/>
          <w:szCs w:val="24"/>
          <w:highlight w:val="magenta"/>
        </w:rPr>
      </w:pPr>
    </w:p>
    <w:p w14:paraId="4E6A01F8" w14:textId="449DD06A" w:rsidR="00CE0A30" w:rsidRDefault="000B3CB5" w:rsidP="00CE0A30">
      <w:pPr>
        <w:autoSpaceDE w:val="0"/>
        <w:autoSpaceDN w:val="0"/>
        <w:adjustRightInd w:val="0"/>
        <w:spacing w:after="0" w:line="240" w:lineRule="auto"/>
        <w:rPr>
          <w:rFonts w:ascii="Lato" w:hAnsi="Lato" w:cs="Verdana"/>
          <w:sz w:val="24"/>
          <w:szCs w:val="24"/>
        </w:rPr>
      </w:pPr>
      <w:r>
        <w:rPr>
          <w:rFonts w:ascii="Lato" w:hAnsi="Lato" w:cs="Verdana"/>
          <w:sz w:val="24"/>
          <w:szCs w:val="24"/>
        </w:rPr>
        <w:t>Erstellt am 9. Januar 2022</w:t>
      </w:r>
    </w:p>
    <w:p w14:paraId="7551472D" w14:textId="77777777" w:rsidR="000B3CB5" w:rsidRPr="00CE0A30" w:rsidRDefault="000B3CB5" w:rsidP="00CE0A30">
      <w:pPr>
        <w:autoSpaceDE w:val="0"/>
        <w:autoSpaceDN w:val="0"/>
        <w:adjustRightInd w:val="0"/>
        <w:spacing w:after="0" w:line="240" w:lineRule="auto"/>
        <w:rPr>
          <w:rFonts w:ascii="Lato" w:hAnsi="Lato" w:cs="Verdana"/>
          <w:sz w:val="24"/>
          <w:szCs w:val="24"/>
        </w:rPr>
      </w:pPr>
    </w:p>
    <w:p w14:paraId="6A9A8573" w14:textId="3497B3CE" w:rsidR="00CE0A30" w:rsidRPr="00CE0A30" w:rsidRDefault="000B3CB5" w:rsidP="00CE0A30">
      <w:pPr>
        <w:autoSpaceDE w:val="0"/>
        <w:autoSpaceDN w:val="0"/>
        <w:adjustRightInd w:val="0"/>
        <w:spacing w:after="0" w:line="240" w:lineRule="auto"/>
        <w:rPr>
          <w:rFonts w:ascii="Lato" w:hAnsi="Lato" w:cs="Verdana"/>
          <w:sz w:val="24"/>
          <w:szCs w:val="24"/>
        </w:rPr>
      </w:pPr>
      <w:r>
        <w:rPr>
          <w:rFonts w:ascii="Lato" w:hAnsi="Lato" w:cs="Verdana"/>
          <w:sz w:val="24"/>
          <w:szCs w:val="24"/>
        </w:rPr>
        <w:t>Claudia Jäggi, Inhaberin und Geschäftsführerin Neurodivers Teaching Services</w:t>
      </w:r>
    </w:p>
    <w:sectPr w:rsidR="00CE0A30" w:rsidRPr="00CE0A30" w:rsidSect="00942A34">
      <w:headerReference w:type="default" r:id="rId9"/>
      <w:footerReference w:type="default" r:id="rId10"/>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54746D" w14:textId="77777777" w:rsidR="00A62F44" w:rsidRDefault="00A62F44" w:rsidP="000A2323">
      <w:pPr>
        <w:spacing w:after="0" w:line="240" w:lineRule="auto"/>
      </w:pPr>
      <w:r>
        <w:separator/>
      </w:r>
    </w:p>
  </w:endnote>
  <w:endnote w:type="continuationSeparator" w:id="0">
    <w:p w14:paraId="313CC37C" w14:textId="77777777" w:rsidR="00A62F44" w:rsidRDefault="00A62F44" w:rsidP="000A2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Avenir Next Regular">
    <w:altName w:val="Calibri"/>
    <w:charset w:val="00"/>
    <w:family w:val="swiss"/>
    <w:pitch w:val="variable"/>
    <w:sig w:usb0="8000002F" w:usb1="5000204A" w:usb2="00000000" w:usb3="00000000" w:csb0="0000009B" w:csb1="00000000"/>
  </w:font>
  <w:font w:name="Arial Unicode MS">
    <w:panose1 w:val="020B0604020202020204"/>
    <w:charset w:val="80"/>
    <w:family w:val="swiss"/>
    <w:pitch w:val="variable"/>
    <w:sig w:usb0="F7FFAFFF" w:usb1="E9DFFFFF" w:usb2="0000003F" w:usb3="00000000" w:csb0="003F01FF" w:csb1="00000000"/>
  </w:font>
  <w:font w:name="Lato">
    <w:panose1 w:val="020F0502020204030203"/>
    <w:charset w:val="00"/>
    <w:family w:val="swiss"/>
    <w:pitch w:val="variable"/>
    <w:sig w:usb0="800000AF" w:usb1="4000604A" w:usb2="00000000" w:usb3="00000000" w:csb0="00000093" w:csb1="00000000"/>
  </w:font>
  <w:font w:name="CenturyGothic,Bold">
    <w:altName w:val="Calibri"/>
    <w:panose1 w:val="00000000000000000000"/>
    <w:charset w:val="00"/>
    <w:family w:val="auto"/>
    <w:notTrueType/>
    <w:pitch w:val="default"/>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ArialNarrow">
    <w:altName w:val="Arial"/>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LucidaGrande">
    <w:altName w:val="Calibri"/>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Lato Regular">
    <w:altName w:val="Segoe UI"/>
    <w:panose1 w:val="020F0502020204030203"/>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ECCD5" w14:textId="45E9D84F" w:rsidR="000A2323" w:rsidRPr="00633954" w:rsidRDefault="00633954" w:rsidP="00633954">
    <w:pPr>
      <w:spacing w:line="288" w:lineRule="auto"/>
      <w:rPr>
        <w:lang w:val="en-US"/>
      </w:rPr>
    </w:pPr>
    <w:r>
      <w:rPr>
        <w:rFonts w:ascii="Lato Regular" w:hAnsi="Lato Regular"/>
        <w:sz w:val="16"/>
        <w:szCs w:val="16"/>
        <w:lang w:val="da-DK"/>
      </w:rPr>
      <w:t>Neurodivers</w:t>
    </w:r>
    <w:r w:rsidRPr="007A7CD0">
      <w:rPr>
        <w:rFonts w:ascii="Lato Regular" w:hAnsi="Lato Regular"/>
        <w:sz w:val="16"/>
        <w:szCs w:val="16"/>
        <w:lang w:val="en-US"/>
      </w:rPr>
      <w:t xml:space="preserve"> | </w:t>
    </w:r>
    <w:proofErr w:type="spellStart"/>
    <w:r w:rsidRPr="007A7CD0">
      <w:rPr>
        <w:rFonts w:ascii="Lato Regular" w:hAnsi="Lato Regular"/>
        <w:sz w:val="16"/>
        <w:szCs w:val="16"/>
        <w:lang w:val="en-US"/>
      </w:rPr>
      <w:t>Grünmattstrasse</w:t>
    </w:r>
    <w:proofErr w:type="spellEnd"/>
    <w:r w:rsidRPr="007A7CD0">
      <w:rPr>
        <w:rFonts w:ascii="Lato Regular" w:hAnsi="Lato Regular"/>
        <w:sz w:val="16"/>
        <w:szCs w:val="16"/>
        <w:lang w:val="en-US"/>
      </w:rPr>
      <w:t xml:space="preserve"> 1 | </w:t>
    </w:r>
    <w:r>
      <w:rPr>
        <w:rFonts w:ascii="Lato Regular" w:hAnsi="Lato Regular"/>
        <w:sz w:val="16"/>
        <w:szCs w:val="16"/>
        <w:lang w:val="en-US"/>
      </w:rPr>
      <w:t>8405 Winterthur-Seen</w:t>
    </w:r>
    <w:r w:rsidRPr="007A7CD0">
      <w:rPr>
        <w:rFonts w:ascii="Lato Regular" w:hAnsi="Lato Regular"/>
        <w:sz w:val="16"/>
        <w:szCs w:val="16"/>
        <w:lang w:val="en-US"/>
      </w:rPr>
      <w:t xml:space="preserve"> | 076 228 72 85 | </w:t>
    </w:r>
    <w:r>
      <w:rPr>
        <w:rFonts w:ascii="Lato Regular" w:hAnsi="Lato Regular"/>
        <w:sz w:val="16"/>
        <w:szCs w:val="16"/>
        <w:lang w:val="pt-PT"/>
      </w:rPr>
      <w:t>contact@neurodivers.com</w:t>
    </w:r>
    <w:r w:rsidR="000A2323">
      <w:tab/>
    </w:r>
    <w:r w:rsidR="000A2323">
      <w:tab/>
    </w:r>
    <w:r w:rsidR="000A2323" w:rsidRPr="000A2323">
      <w:rPr>
        <w:rFonts w:ascii="Lato" w:hAnsi="Lato"/>
        <w:color w:val="808080" w:themeColor="background1" w:themeShade="80"/>
      </w:rPr>
      <w:fldChar w:fldCharType="begin"/>
    </w:r>
    <w:r w:rsidR="000A2323" w:rsidRPr="000A2323">
      <w:rPr>
        <w:rFonts w:ascii="Lato" w:hAnsi="Lato"/>
        <w:color w:val="808080" w:themeColor="background1" w:themeShade="80"/>
      </w:rPr>
      <w:instrText>PAGE   \* MERGEFORMAT</w:instrText>
    </w:r>
    <w:r w:rsidR="000A2323" w:rsidRPr="000A2323">
      <w:rPr>
        <w:rFonts w:ascii="Lato" w:hAnsi="Lato"/>
        <w:color w:val="808080" w:themeColor="background1" w:themeShade="80"/>
      </w:rPr>
      <w:fldChar w:fldCharType="separate"/>
    </w:r>
    <w:r w:rsidR="000A2323" w:rsidRPr="000A2323">
      <w:rPr>
        <w:rFonts w:ascii="Lato" w:hAnsi="Lato"/>
        <w:color w:val="808080" w:themeColor="background1" w:themeShade="80"/>
        <w:lang w:val="de-DE"/>
      </w:rPr>
      <w:t>1</w:t>
    </w:r>
    <w:r w:rsidR="000A2323" w:rsidRPr="000A2323">
      <w:rPr>
        <w:rFonts w:ascii="Lato" w:hAnsi="Lato"/>
        <w:color w:val="808080" w:themeColor="background1" w:themeShade="8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7C2549" w14:textId="77777777" w:rsidR="00A62F44" w:rsidRDefault="00A62F44" w:rsidP="000A2323">
      <w:pPr>
        <w:spacing w:after="0" w:line="240" w:lineRule="auto"/>
      </w:pPr>
      <w:r>
        <w:separator/>
      </w:r>
    </w:p>
  </w:footnote>
  <w:footnote w:type="continuationSeparator" w:id="0">
    <w:p w14:paraId="6F2DC8FC" w14:textId="77777777" w:rsidR="00A62F44" w:rsidRDefault="00A62F44" w:rsidP="000A2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B2CC8" w14:textId="2DA08BE5" w:rsidR="000A2323" w:rsidRDefault="000A2323" w:rsidP="000A2323">
    <w:pPr>
      <w:pStyle w:val="Kopf-undFuzeilen"/>
      <w:tabs>
        <w:tab w:val="clear" w:pos="9020"/>
        <w:tab w:val="center" w:pos="3953"/>
        <w:tab w:val="right" w:pos="7906"/>
      </w:tabs>
    </w:pPr>
    <w:r>
      <w:rPr>
        <w:noProof/>
      </w:rPr>
      <w:drawing>
        <wp:inline distT="0" distB="0" distL="0" distR="0" wp14:anchorId="1E2A6ED2" wp14:editId="5CEA2728">
          <wp:extent cx="1499270" cy="762000"/>
          <wp:effectExtent l="0" t="0" r="0" b="0"/>
          <wp:docPr id="1073741825" name="officeArt object" descr="Ein Bild, das Text, Geschirr, Teller, ClipAr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073741825" name="officeArt object" descr="Ein Bild, das Text, Geschirr, Teller, ClipArt enthält.&#10;&#10;Automatisch generierte Beschreibung"/>
                  <pic:cNvPicPr>
                    <a:picLocks noChangeAspect="1"/>
                  </pic:cNvPicPr>
                </pic:nvPicPr>
                <pic:blipFill>
                  <a:blip r:embed="rId1"/>
                  <a:stretch>
                    <a:fillRect/>
                  </a:stretch>
                </pic:blipFill>
                <pic:spPr>
                  <a:xfrm>
                    <a:off x="0" y="0"/>
                    <a:ext cx="1499270" cy="762000"/>
                  </a:xfrm>
                  <a:prstGeom prst="rect">
                    <a:avLst/>
                  </a:prstGeom>
                  <a:ln w="12700" cap="flat">
                    <a:noFill/>
                    <a:miter lim="400000"/>
                  </a:ln>
                  <a:effectLst/>
                </pic:spPr>
              </pic:pic>
            </a:graphicData>
          </a:graphic>
        </wp:inline>
      </w:drawing>
    </w:r>
  </w:p>
  <w:p w14:paraId="03239308" w14:textId="77777777" w:rsidR="000A2323" w:rsidRDefault="000A2323" w:rsidP="000A2323">
    <w:pPr>
      <w:pStyle w:val="Kopf-undFuzeilen"/>
      <w:tabs>
        <w:tab w:val="clear" w:pos="9020"/>
        <w:tab w:val="center" w:pos="3953"/>
        <w:tab w:val="right" w:pos="790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8B148C7"/>
    <w:multiLevelType w:val="hybridMultilevel"/>
    <w:tmpl w:val="822C621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CC17831"/>
    <w:multiLevelType w:val="hybridMultilevel"/>
    <w:tmpl w:val="355D047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24B8670A"/>
    <w:multiLevelType w:val="hybridMultilevel"/>
    <w:tmpl w:val="7E62FB2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283A6A2F"/>
    <w:multiLevelType w:val="multilevel"/>
    <w:tmpl w:val="AA28504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 w15:restartNumberingAfterBreak="0">
    <w:nsid w:val="2A3B5CBE"/>
    <w:multiLevelType w:val="hybridMultilevel"/>
    <w:tmpl w:val="57BC433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3F3F020E"/>
    <w:multiLevelType w:val="hybridMultilevel"/>
    <w:tmpl w:val="EA16EFF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4A637364"/>
    <w:multiLevelType w:val="hybridMultilevel"/>
    <w:tmpl w:val="E300449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4D614507"/>
    <w:multiLevelType w:val="hybridMultilevel"/>
    <w:tmpl w:val="CCAC959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4DF9AA71"/>
    <w:multiLevelType w:val="hybridMultilevel"/>
    <w:tmpl w:val="B8DCCE9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509E09C4"/>
    <w:multiLevelType w:val="hybridMultilevel"/>
    <w:tmpl w:val="96CEDFA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69E25695"/>
    <w:multiLevelType w:val="hybridMultilevel"/>
    <w:tmpl w:val="A5E009D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658117189">
    <w:abstractNumId w:val="8"/>
  </w:num>
  <w:num w:numId="2" w16cid:durableId="808865624">
    <w:abstractNumId w:val="0"/>
  </w:num>
  <w:num w:numId="3" w16cid:durableId="321588825">
    <w:abstractNumId w:val="1"/>
  </w:num>
  <w:num w:numId="4" w16cid:durableId="1441023626">
    <w:abstractNumId w:val="6"/>
  </w:num>
  <w:num w:numId="5" w16cid:durableId="2116709356">
    <w:abstractNumId w:val="2"/>
  </w:num>
  <w:num w:numId="6" w16cid:durableId="585265878">
    <w:abstractNumId w:val="7"/>
  </w:num>
  <w:num w:numId="7" w16cid:durableId="1280334407">
    <w:abstractNumId w:val="4"/>
  </w:num>
  <w:num w:numId="8" w16cid:durableId="849026828">
    <w:abstractNumId w:val="10"/>
  </w:num>
  <w:num w:numId="9" w16cid:durableId="1705399319">
    <w:abstractNumId w:val="5"/>
  </w:num>
  <w:num w:numId="10" w16cid:durableId="1358659010">
    <w:abstractNumId w:val="9"/>
  </w:num>
  <w:num w:numId="11" w16cid:durableId="20314879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1D36"/>
    <w:rsid w:val="00071960"/>
    <w:rsid w:val="000867BE"/>
    <w:rsid w:val="000A2323"/>
    <w:rsid w:val="000B3CB5"/>
    <w:rsid w:val="001C0134"/>
    <w:rsid w:val="001D50D0"/>
    <w:rsid w:val="00220BA3"/>
    <w:rsid w:val="002818DA"/>
    <w:rsid w:val="002B0BB0"/>
    <w:rsid w:val="002C0ACF"/>
    <w:rsid w:val="002C1CBB"/>
    <w:rsid w:val="00306FAD"/>
    <w:rsid w:val="0033611F"/>
    <w:rsid w:val="0039055E"/>
    <w:rsid w:val="003935AB"/>
    <w:rsid w:val="00467C2E"/>
    <w:rsid w:val="004771E0"/>
    <w:rsid w:val="004B4555"/>
    <w:rsid w:val="004F79A5"/>
    <w:rsid w:val="0051316F"/>
    <w:rsid w:val="005470FF"/>
    <w:rsid w:val="00557A26"/>
    <w:rsid w:val="0058308A"/>
    <w:rsid w:val="005C4B57"/>
    <w:rsid w:val="00603BD6"/>
    <w:rsid w:val="006052D6"/>
    <w:rsid w:val="00610597"/>
    <w:rsid w:val="00611CC9"/>
    <w:rsid w:val="00612952"/>
    <w:rsid w:val="00633954"/>
    <w:rsid w:val="00634BED"/>
    <w:rsid w:val="006562E2"/>
    <w:rsid w:val="00693702"/>
    <w:rsid w:val="006D2C07"/>
    <w:rsid w:val="00722BB1"/>
    <w:rsid w:val="00751A57"/>
    <w:rsid w:val="007602C3"/>
    <w:rsid w:val="007629D1"/>
    <w:rsid w:val="00773F0B"/>
    <w:rsid w:val="007E30FF"/>
    <w:rsid w:val="007E60F0"/>
    <w:rsid w:val="007F3F73"/>
    <w:rsid w:val="008100D1"/>
    <w:rsid w:val="008240F4"/>
    <w:rsid w:val="008310E9"/>
    <w:rsid w:val="0085065B"/>
    <w:rsid w:val="00853A27"/>
    <w:rsid w:val="00860048"/>
    <w:rsid w:val="00893E73"/>
    <w:rsid w:val="00941320"/>
    <w:rsid w:val="00942A34"/>
    <w:rsid w:val="00946031"/>
    <w:rsid w:val="009464FB"/>
    <w:rsid w:val="009550D2"/>
    <w:rsid w:val="0098376E"/>
    <w:rsid w:val="009D5CD8"/>
    <w:rsid w:val="009F6543"/>
    <w:rsid w:val="00A05C51"/>
    <w:rsid w:val="00A60471"/>
    <w:rsid w:val="00A62F44"/>
    <w:rsid w:val="00A9728D"/>
    <w:rsid w:val="00A97E0E"/>
    <w:rsid w:val="00AF1E3F"/>
    <w:rsid w:val="00B80CF4"/>
    <w:rsid w:val="00B909C3"/>
    <w:rsid w:val="00BC3D7D"/>
    <w:rsid w:val="00C0523A"/>
    <w:rsid w:val="00C40582"/>
    <w:rsid w:val="00C536AC"/>
    <w:rsid w:val="00C54E06"/>
    <w:rsid w:val="00C73EBE"/>
    <w:rsid w:val="00C92C8B"/>
    <w:rsid w:val="00CC4389"/>
    <w:rsid w:val="00CD00CA"/>
    <w:rsid w:val="00CD6761"/>
    <w:rsid w:val="00CD68BF"/>
    <w:rsid w:val="00CE0A30"/>
    <w:rsid w:val="00CE4878"/>
    <w:rsid w:val="00D11D36"/>
    <w:rsid w:val="00D46CFE"/>
    <w:rsid w:val="00D5456A"/>
    <w:rsid w:val="00D72513"/>
    <w:rsid w:val="00D91DF4"/>
    <w:rsid w:val="00DB10E5"/>
    <w:rsid w:val="00DB622B"/>
    <w:rsid w:val="00DC0B0D"/>
    <w:rsid w:val="00DD47CF"/>
    <w:rsid w:val="00E27683"/>
    <w:rsid w:val="00E705C4"/>
    <w:rsid w:val="00E73B79"/>
    <w:rsid w:val="00E872B5"/>
    <w:rsid w:val="00EF6496"/>
    <w:rsid w:val="00F026B9"/>
    <w:rsid w:val="00F108D3"/>
    <w:rsid w:val="00F14F4B"/>
    <w:rsid w:val="00F81C3E"/>
    <w:rsid w:val="00FE32CD"/>
    <w:rsid w:val="00FF39D9"/>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D9A339"/>
  <w15:chartTrackingRefBased/>
  <w15:docId w15:val="{AB519045-AA8C-487F-8BCF-B7A256394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5C4B5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D11D36"/>
    <w:pPr>
      <w:autoSpaceDE w:val="0"/>
      <w:autoSpaceDN w:val="0"/>
      <w:adjustRightInd w:val="0"/>
      <w:spacing w:after="0" w:line="240" w:lineRule="auto"/>
    </w:pPr>
    <w:rPr>
      <w:rFonts w:ascii="Arial" w:hAnsi="Arial" w:cs="Arial"/>
      <w:color w:val="000000"/>
      <w:sz w:val="24"/>
      <w:szCs w:val="24"/>
    </w:rPr>
  </w:style>
  <w:style w:type="paragraph" w:styleId="Kopfzeile">
    <w:name w:val="header"/>
    <w:basedOn w:val="Standard"/>
    <w:link w:val="KopfzeileZchn"/>
    <w:uiPriority w:val="99"/>
    <w:unhideWhenUsed/>
    <w:rsid w:val="000A232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A2323"/>
  </w:style>
  <w:style w:type="paragraph" w:styleId="Fuzeile">
    <w:name w:val="footer"/>
    <w:basedOn w:val="Standard"/>
    <w:link w:val="FuzeileZchn"/>
    <w:uiPriority w:val="99"/>
    <w:unhideWhenUsed/>
    <w:rsid w:val="000A232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A2323"/>
  </w:style>
  <w:style w:type="paragraph" w:customStyle="1" w:styleId="Kopf-undFuzeilen">
    <w:name w:val="Kopf- und Fußzeilen"/>
    <w:rsid w:val="000A2323"/>
    <w:pPr>
      <w:pBdr>
        <w:top w:val="nil"/>
        <w:left w:val="nil"/>
        <w:bottom w:val="nil"/>
        <w:right w:val="nil"/>
        <w:between w:val="nil"/>
        <w:bar w:val="nil"/>
      </w:pBdr>
      <w:tabs>
        <w:tab w:val="right" w:pos="9020"/>
      </w:tabs>
      <w:spacing w:after="0" w:line="288" w:lineRule="auto"/>
    </w:pPr>
    <w:rPr>
      <w:rFonts w:ascii="Avenir Next Regular" w:eastAsia="Arial Unicode MS" w:hAnsi="Avenir Next Regular" w:cs="Arial Unicode MS"/>
      <w:color w:val="000000"/>
      <w:sz w:val="20"/>
      <w:szCs w:val="20"/>
      <w:bdr w:val="nil"/>
      <w:lang w:val="de-DE" w:eastAsia="de-DE"/>
      <w14:textOutline w14:w="0" w14:cap="flat" w14:cmpd="sng" w14:algn="ctr">
        <w14:noFill/>
        <w14:prstDash w14:val="solid"/>
        <w14:bevel/>
      </w14:textOutline>
    </w:rPr>
  </w:style>
  <w:style w:type="paragraph" w:styleId="Listenabsatz">
    <w:name w:val="List Paragraph"/>
    <w:basedOn w:val="Standard"/>
    <w:uiPriority w:val="34"/>
    <w:qFormat/>
    <w:rsid w:val="00D91DF4"/>
    <w:pPr>
      <w:ind w:left="720"/>
      <w:contextualSpacing/>
    </w:pPr>
  </w:style>
  <w:style w:type="character" w:styleId="Hyperlink">
    <w:name w:val="Hyperlink"/>
    <w:basedOn w:val="Absatz-Standardschriftart"/>
    <w:uiPriority w:val="99"/>
    <w:unhideWhenUsed/>
    <w:rsid w:val="007629D1"/>
    <w:rPr>
      <w:color w:val="0563C1" w:themeColor="hyperlink"/>
      <w:u w:val="single"/>
    </w:rPr>
  </w:style>
  <w:style w:type="character" w:styleId="NichtaufgelsteErwhnung">
    <w:name w:val="Unresolved Mention"/>
    <w:basedOn w:val="Absatz-Standardschriftart"/>
    <w:uiPriority w:val="99"/>
    <w:semiHidden/>
    <w:unhideWhenUsed/>
    <w:rsid w:val="007629D1"/>
    <w:rPr>
      <w:color w:val="605E5C"/>
      <w:shd w:val="clear" w:color="auto" w:fill="E1DFDD"/>
    </w:rPr>
  </w:style>
  <w:style w:type="paragraph" w:customStyle="1" w:styleId="K1">
    <w:name w:val="K1"/>
    <w:basedOn w:val="Standard"/>
    <w:link w:val="K1Zchn"/>
    <w:qFormat/>
    <w:rsid w:val="000B3CB5"/>
    <w:pPr>
      <w:autoSpaceDE w:val="0"/>
      <w:autoSpaceDN w:val="0"/>
      <w:adjustRightInd w:val="0"/>
      <w:spacing w:after="0" w:line="240" w:lineRule="auto"/>
    </w:pPr>
    <w:rPr>
      <w:rFonts w:ascii="Lato" w:hAnsi="Lato" w:cs="CenturyGothic,Bold"/>
      <w:b/>
      <w:bCs/>
      <w:sz w:val="28"/>
      <w:szCs w:val="28"/>
    </w:rPr>
  </w:style>
  <w:style w:type="character" w:customStyle="1" w:styleId="berschrift1Zchn">
    <w:name w:val="Überschrift 1 Zchn"/>
    <w:basedOn w:val="Absatz-Standardschriftart"/>
    <w:link w:val="berschrift1"/>
    <w:uiPriority w:val="9"/>
    <w:rsid w:val="005C4B57"/>
    <w:rPr>
      <w:rFonts w:asciiTheme="majorHAnsi" w:eastAsiaTheme="majorEastAsia" w:hAnsiTheme="majorHAnsi" w:cstheme="majorBidi"/>
      <w:color w:val="2F5496" w:themeColor="accent1" w:themeShade="BF"/>
      <w:sz w:val="32"/>
      <w:szCs w:val="32"/>
    </w:rPr>
  </w:style>
  <w:style w:type="character" w:customStyle="1" w:styleId="K1Zchn">
    <w:name w:val="K1 Zchn"/>
    <w:basedOn w:val="Absatz-Standardschriftart"/>
    <w:link w:val="K1"/>
    <w:rsid w:val="000B3CB5"/>
    <w:rPr>
      <w:rFonts w:ascii="Lato" w:hAnsi="Lato" w:cs="CenturyGothic,Bold"/>
      <w:b/>
      <w:bCs/>
      <w:sz w:val="28"/>
      <w:szCs w:val="28"/>
    </w:rPr>
  </w:style>
  <w:style w:type="paragraph" w:styleId="Inhaltsverzeichnisberschrift">
    <w:name w:val="TOC Heading"/>
    <w:basedOn w:val="berschrift1"/>
    <w:next w:val="Standard"/>
    <w:uiPriority w:val="39"/>
    <w:unhideWhenUsed/>
    <w:qFormat/>
    <w:rsid w:val="005C4B57"/>
    <w:pPr>
      <w:outlineLvl w:val="9"/>
    </w:pPr>
    <w:rPr>
      <w:lang w:eastAsia="de-CH"/>
    </w:rPr>
  </w:style>
  <w:style w:type="paragraph" w:styleId="Verzeichnis2">
    <w:name w:val="toc 2"/>
    <w:basedOn w:val="Standard"/>
    <w:next w:val="Standard"/>
    <w:autoRedefine/>
    <w:uiPriority w:val="39"/>
    <w:unhideWhenUsed/>
    <w:rsid w:val="005C4B57"/>
    <w:pPr>
      <w:spacing w:after="100"/>
      <w:ind w:left="220"/>
    </w:pPr>
    <w:rPr>
      <w:rFonts w:eastAsiaTheme="minorEastAsia" w:cs="Times New Roman"/>
      <w:lang w:eastAsia="de-CH"/>
    </w:rPr>
  </w:style>
  <w:style w:type="paragraph" w:styleId="Verzeichnis1">
    <w:name w:val="toc 1"/>
    <w:basedOn w:val="Standard"/>
    <w:next w:val="Standard"/>
    <w:autoRedefine/>
    <w:uiPriority w:val="39"/>
    <w:unhideWhenUsed/>
    <w:rsid w:val="005C4B57"/>
    <w:pPr>
      <w:spacing w:after="100"/>
    </w:pPr>
    <w:rPr>
      <w:rFonts w:eastAsiaTheme="minorEastAsia" w:cs="Times New Roman"/>
      <w:lang w:eastAsia="de-CH"/>
    </w:rPr>
  </w:style>
  <w:style w:type="paragraph" w:styleId="Verzeichnis3">
    <w:name w:val="toc 3"/>
    <w:basedOn w:val="Standard"/>
    <w:next w:val="Standard"/>
    <w:autoRedefine/>
    <w:uiPriority w:val="39"/>
    <w:unhideWhenUsed/>
    <w:rsid w:val="005C4B57"/>
    <w:pPr>
      <w:spacing w:after="100"/>
      <w:ind w:left="440"/>
    </w:pPr>
    <w:rPr>
      <w:rFonts w:eastAsiaTheme="minorEastAsia" w:cs="Times New Roman"/>
      <w:lang w:eastAsia="de-CH"/>
    </w:rPr>
  </w:style>
  <w:style w:type="table" w:styleId="Tabellenraster">
    <w:name w:val="Table Grid"/>
    <w:basedOn w:val="NormaleTabelle"/>
    <w:uiPriority w:val="39"/>
    <w:rsid w:val="00E705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7043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93E8CD-74D0-4F96-9BFD-79B6F49B2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2560</Words>
  <Characters>16135</Characters>
  <Application>Microsoft Office Word</Application>
  <DocSecurity>0</DocSecurity>
  <Lines>134</Lines>
  <Paragraphs>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Jäggi</dc:creator>
  <cp:keywords/>
  <dc:description/>
  <cp:lastModifiedBy>Claudia Jäggi</cp:lastModifiedBy>
  <cp:revision>28</cp:revision>
  <dcterms:created xsi:type="dcterms:W3CDTF">2022-01-07T12:46:00Z</dcterms:created>
  <dcterms:modified xsi:type="dcterms:W3CDTF">2022-06-04T16:52:00Z</dcterms:modified>
</cp:coreProperties>
</file>